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E0474D" w14:textId="77777777" w:rsidR="00977CDD" w:rsidRPr="00667409" w:rsidRDefault="00983500" w:rsidP="00667409">
      <w:pPr>
        <w:bidi/>
        <w:jc w:val="center"/>
        <w:rPr>
          <w:rFonts w:ascii="Frutiger LT Arabic 45 Light" w:eastAsia="Arial" w:hAnsi="Frutiger LT Arabic 45 Light" w:cs="Frutiger LT Arabic 45 Light"/>
          <w:b/>
          <w:sz w:val="32"/>
          <w:szCs w:val="32"/>
          <w:rtl/>
        </w:rPr>
      </w:pPr>
      <w:r w:rsidRPr="00667409">
        <w:rPr>
          <w:rFonts w:ascii="Frutiger LT Arabic 45 Light" w:hAnsi="Frutiger LT Arabic 45 Light" w:cs="Frutiger LT Arabic 45 Light"/>
          <w:b/>
          <w:bCs/>
          <w:sz w:val="32"/>
          <w:szCs w:val="32"/>
          <w:rtl/>
        </w:rPr>
        <w:t>لمحة عن دولة أباري</w:t>
      </w:r>
    </w:p>
    <w:p w14:paraId="6C1C3208" w14:textId="71374839" w:rsidR="00977CDD" w:rsidRPr="00667409" w:rsidRDefault="00977CDD" w:rsidP="00667409">
      <w:pPr>
        <w:bidi/>
        <w:rPr>
          <w:rFonts w:ascii="Frutiger LT Arabic 45 Light" w:eastAsia="Arial" w:hAnsi="Frutiger LT Arabic 45 Light" w:cs="Frutiger LT Arabic 45 Light"/>
          <w:b/>
          <w:rtl/>
        </w:rPr>
      </w:pPr>
    </w:p>
    <w:p w14:paraId="10B84DAD" w14:textId="70DA9AA1" w:rsidR="00977CDD" w:rsidRPr="00667409" w:rsidRDefault="0022281E" w:rsidP="00667409">
      <w:pPr>
        <w:bidi/>
        <w:rPr>
          <w:rFonts w:ascii="Frutiger LT Arabic 45 Light" w:eastAsia="Arial" w:hAnsi="Frutiger LT Arabic 45 Light" w:cs="Frutiger LT Arabic 45 Light"/>
          <w:b/>
          <w:rtl/>
        </w:rPr>
      </w:pPr>
      <w:r w:rsidRPr="00667409">
        <w:rPr>
          <w:rFonts w:ascii="Frutiger LT Arabic 45 Light" w:hAnsi="Frutiger LT Arabic 45 Light" w:cs="Frutiger LT Arabic 45 Light"/>
          <w:noProof/>
          <w:rtl/>
        </w:rPr>
        <w:drawing>
          <wp:anchor distT="114300" distB="114300" distL="114300" distR="114300" simplePos="0" relativeHeight="251658240" behindDoc="0" locked="0" layoutInCell="1" hidden="0" allowOverlap="1" wp14:anchorId="250434A5" wp14:editId="38DFA568">
            <wp:simplePos x="0" y="0"/>
            <wp:positionH relativeFrom="column">
              <wp:posOffset>104140</wp:posOffset>
            </wp:positionH>
            <wp:positionV relativeFrom="paragraph">
              <wp:posOffset>194945</wp:posOffset>
            </wp:positionV>
            <wp:extent cx="3427730" cy="2981325"/>
            <wp:effectExtent l="0" t="0" r="0" b="0"/>
            <wp:wrapSquare wrapText="bothSides" distT="114300" distB="114300" distL="114300" distR="11430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7730" cy="2981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667409">
        <w:rPr>
          <w:rFonts w:ascii="Frutiger LT Arabic 45 Light" w:hAnsi="Frutiger LT Arabic 45 Light" w:cs="Frutiger LT Arabic 45 Light"/>
          <w:b/>
          <w:bCs/>
          <w:rtl/>
        </w:rPr>
        <w:t>المعلومات الجغرافية والمناخ</w:t>
      </w:r>
    </w:p>
    <w:p w14:paraId="0988A790" w14:textId="11BBD2E7" w:rsidR="00977CDD" w:rsidRPr="00667409" w:rsidRDefault="00983500" w:rsidP="00667409">
      <w:pPr>
        <w:tabs>
          <w:tab w:val="left" w:pos="6020"/>
        </w:tabs>
        <w:bidi/>
        <w:jc w:val="both"/>
        <w:rPr>
          <w:rFonts w:ascii="Frutiger LT Arabic 45 Light" w:eastAsia="Arial" w:hAnsi="Frutiger LT Arabic 45 Light" w:cs="Frutiger LT Arabic 45 Light"/>
          <w:color w:val="000000"/>
          <w:rtl/>
        </w:rPr>
      </w:pPr>
      <w:r w:rsidRPr="00667409">
        <w:rPr>
          <w:rFonts w:ascii="Frutiger LT Arabic 45 Light" w:hAnsi="Frutiger LT Arabic 45 Light" w:cs="Frutiger LT Arabic 45 Light"/>
          <w:color w:val="000000"/>
          <w:rtl/>
        </w:rPr>
        <w:t xml:space="preserve">تتكون جمهورية أباري من منطقتين جغرافيتين رئيسيتين: شبه جزيرة أباري، وأرخبيل أباري المكون من جزيرتين رئيسيتين </w:t>
      </w:r>
      <w:r w:rsidR="0022281E" w:rsidRPr="00667409">
        <w:rPr>
          <w:rFonts w:ascii="Frutiger LT Arabic 45 Light" w:hAnsi="Frutiger LT Arabic 45 Light" w:cs="Frutiger LT Arabic 45 Light"/>
          <w:color w:val="000000"/>
          <w:rtl/>
        </w:rPr>
        <w:t>ومئتي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 xml:space="preserve"> جزيرة صغيرة.</w:t>
      </w:r>
      <w:r w:rsidRPr="00667409">
        <w:rPr>
          <w:rFonts w:ascii="Frutiger LT Arabic 45 Light" w:hAnsi="Frutiger LT Arabic 45 Light" w:cs="Frutiger LT Arabic 45 Light"/>
          <w:color w:val="000000"/>
        </w:rPr>
        <w:t xml:space="preserve"> 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>تشترك أباري في حدودها القارية الوحيدة مع هايلاند من الشمال والشرق، وعاصمتها هي مدينة أباري، وتقع في أكبر جزيرة في الأرخبيل إلى ا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>لشرق</w:t>
      </w:r>
      <w:r w:rsidR="0022281E" w:rsidRPr="00667409">
        <w:rPr>
          <w:rFonts w:ascii="Frutiger LT Arabic 45 Light" w:hAnsi="Frutiger LT Arabic 45 Light" w:cs="Frutiger LT Arabic 45 Light"/>
          <w:color w:val="000000"/>
          <w:rtl/>
        </w:rPr>
        <w:t>، و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>يدعم المناخ الحار الرطب النباتات المورقة في معظم أنحاء البلاد،</w:t>
      </w:r>
      <w:r w:rsidRPr="00667409">
        <w:rPr>
          <w:rFonts w:ascii="Frutiger LT Arabic 45 Light" w:hAnsi="Frutiger LT Arabic 45 Light" w:cs="Frutiger LT Arabic 45 Light"/>
          <w:color w:val="000000"/>
        </w:rPr>
        <w:t xml:space="preserve"> 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 xml:space="preserve">وتعد الفترة ما بين </w:t>
      </w:r>
      <w:r w:rsidR="00955C36">
        <w:rPr>
          <w:rFonts w:ascii="Frutiger LT Arabic 45 Light" w:hAnsi="Frutiger LT Arabic 45 Light" w:cs="Frutiger LT Arabic 45 Light" w:hint="cs"/>
          <w:color w:val="000000"/>
          <w:rtl/>
        </w:rPr>
        <w:t>حزيران/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 xml:space="preserve">يونيو إلى </w:t>
      </w:r>
      <w:r w:rsidR="00955C36" w:rsidRPr="00955C36">
        <w:rPr>
          <w:rFonts w:ascii="Frutiger LT Arabic 45 Light" w:hAnsi="Frutiger LT Arabic 45 Light" w:cs="Frutiger LT Arabic 45 Light"/>
          <w:color w:val="000000"/>
          <w:rtl/>
        </w:rPr>
        <w:t>تشرين الثّاني</w:t>
      </w:r>
      <w:r w:rsidR="00955C36">
        <w:rPr>
          <w:rFonts w:ascii="Frutiger LT Arabic 45 Light" w:hAnsi="Frutiger LT Arabic 45 Light" w:cs="Frutiger LT Arabic 45 Light" w:hint="cs"/>
          <w:color w:val="000000"/>
          <w:rtl/>
        </w:rPr>
        <w:t>/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>نوفمبر الموسم الأكثر رطوبةً، وتكثر الأعاصير خلالها،</w:t>
      </w:r>
      <w:r w:rsidRPr="00667409">
        <w:rPr>
          <w:rFonts w:ascii="Frutiger LT Arabic 45 Light" w:hAnsi="Frutiger LT Arabic 45 Light" w:cs="Frutiger LT Arabic 45 Light"/>
          <w:color w:val="000000"/>
        </w:rPr>
        <w:t xml:space="preserve"> 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>ويسبب العديد منها أضرارًا جسيمة كل عام</w:t>
      </w:r>
      <w:r w:rsidR="0022281E" w:rsidRPr="00667409">
        <w:rPr>
          <w:rFonts w:ascii="Frutiger LT Arabic 45 Light" w:hAnsi="Frutiger LT Arabic 45 Light" w:cs="Frutiger LT Arabic 45 Light"/>
          <w:color w:val="000000"/>
          <w:rtl/>
        </w:rPr>
        <w:t xml:space="preserve">؛ 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 xml:space="preserve">أما الجزء الجنوبي من البلاد فمعرضٌ </w:t>
      </w:r>
      <w:r w:rsidRPr="00667409">
        <w:rPr>
          <w:rFonts w:ascii="Frutiger LT Arabic 45 Light" w:hAnsi="Frutiger LT Arabic 45 Light" w:cs="Frutiger LT Arabic 45 Light"/>
          <w:color w:val="000000"/>
          <w:rtl/>
        </w:rPr>
        <w:t>أيضًا للزلازل.</w:t>
      </w:r>
    </w:p>
    <w:p w14:paraId="0776CD46" w14:textId="77777777" w:rsidR="00977CDD" w:rsidRPr="00667409" w:rsidRDefault="00983500" w:rsidP="00667409">
      <w:pPr>
        <w:tabs>
          <w:tab w:val="left" w:pos="6020"/>
        </w:tabs>
        <w:bidi/>
        <w:jc w:val="both"/>
        <w:rPr>
          <w:rFonts w:ascii="Frutiger LT Arabic 45 Light" w:eastAsia="Arial" w:hAnsi="Frutiger LT Arabic 45 Light" w:cs="Frutiger LT Arabic 45 Light"/>
          <w:b/>
          <w:rtl/>
        </w:rPr>
      </w:pPr>
      <w:r w:rsidRPr="00667409">
        <w:rPr>
          <w:rFonts w:ascii="Frutiger LT Arabic 45 Light" w:hAnsi="Frutiger LT Arabic 45 Light" w:cs="Frutiger LT Arabic 45 Light"/>
          <w:b/>
          <w:bCs/>
          <w:rtl/>
        </w:rPr>
        <w:t>المجتمع وأفراده</w:t>
      </w:r>
      <w:r w:rsidRPr="00667409">
        <w:rPr>
          <w:rFonts w:ascii="Frutiger LT Arabic 45 Light" w:hAnsi="Frutiger LT Arabic 45 Light" w:cs="Frutiger LT Arabic 45 Light"/>
          <w:b/>
          <w:bCs/>
        </w:rPr>
        <w:t xml:space="preserve"> </w:t>
      </w:r>
    </w:p>
    <w:p w14:paraId="73AD98BE" w14:textId="16C584E6" w:rsidR="00977CDD" w:rsidRPr="00667409" w:rsidRDefault="00983500" w:rsidP="00667409">
      <w:pPr>
        <w:tabs>
          <w:tab w:val="left" w:pos="6020"/>
        </w:tabs>
        <w:bidi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>يبلغ عدد سكان أباري حوالي 12 مليون نسمة، وينمو هذا العدد بسرعة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يعيش مليون شخص في العاصمة مدينة أباري،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 xml:space="preserve">والأباري هي اللغة الرسمية الأكثر شيوعًا هي </w:t>
      </w:r>
      <w:commentRangeStart w:id="0"/>
      <w:r w:rsidRPr="00667409">
        <w:rPr>
          <w:rFonts w:ascii="Frutiger LT Arabic 45 Light" w:hAnsi="Frutiger LT Arabic 45 Light" w:cs="Frutiger LT Arabic 45 Light"/>
          <w:rtl/>
        </w:rPr>
        <w:t>أباري</w:t>
      </w:r>
      <w:commentRangeEnd w:id="0"/>
      <w:r w:rsidR="00934FEE">
        <w:rPr>
          <w:rStyle w:val="CommentReference"/>
          <w:rtl/>
        </w:rPr>
        <w:commentReference w:id="0"/>
      </w:r>
      <w:r w:rsidRPr="00667409">
        <w:rPr>
          <w:rFonts w:ascii="Frutiger LT Arabic 45 Light" w:hAnsi="Frutiger LT Arabic 45 Light" w:cs="Frutiger LT Arabic 45 Light"/>
          <w:rtl/>
        </w:rPr>
        <w:t>، تليها لغة الهايلا</w:t>
      </w:r>
      <w:r w:rsidR="0022281E" w:rsidRPr="00667409">
        <w:rPr>
          <w:rFonts w:ascii="Frutiger LT Arabic 45 Light" w:hAnsi="Frutiger LT Arabic 45 Light" w:cs="Frutiger LT Arabic 45 Light"/>
          <w:rtl/>
        </w:rPr>
        <w:t xml:space="preserve">؛ </w:t>
      </w:r>
      <w:r w:rsidRPr="00667409">
        <w:rPr>
          <w:rFonts w:ascii="Frutiger LT Arabic 45 Light" w:hAnsi="Frutiger LT Arabic 45 Light" w:cs="Frutiger LT Arabic 45 Light"/>
          <w:rtl/>
        </w:rPr>
        <w:t>كما يتم التحدث باللغة الإنجليزية لأغراضٍ إدارية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تم تقسيم سكان هيلا، الذين يعيش معظمهم في مقاطعة ديثريا (</w:t>
      </w:r>
      <w:r w:rsidRPr="00667409">
        <w:rPr>
          <w:rFonts w:ascii="Frutiger LT Arabic 45 Light" w:hAnsi="Frutiger LT Arabic 45 Light" w:cs="Frutiger LT Arabic 45 Light"/>
        </w:rPr>
        <w:t>D3</w:t>
      </w:r>
      <w:r w:rsidR="0022281E" w:rsidRPr="00667409">
        <w:rPr>
          <w:rFonts w:ascii="Frutiger LT Arabic 45 Light" w:hAnsi="Frutiger LT Arabic 45 Light" w:cs="Frutiger LT Arabic 45 Light"/>
          <w:rtl/>
        </w:rPr>
        <w:t>)</w:t>
      </w:r>
      <w:r w:rsidRPr="00667409">
        <w:rPr>
          <w:rFonts w:ascii="Frutiger LT Arabic 45 Light" w:hAnsi="Frutiger LT Arabic 45 Light" w:cs="Frutiger LT Arabic 45 Light"/>
          <w:rtl/>
        </w:rPr>
        <w:t>، بين أباري ودولة هايلاند من خلال رسم حدود ما بعد الاستعمار بين الجزر خلال القرن الماضي، ما أدى إلى إنشاء دولتين.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 xml:space="preserve">لدى شعب هيلا في مقاطعة أباري ديثريا العديد </w:t>
      </w:r>
      <w:commentRangeStart w:id="1"/>
      <w:r w:rsidRPr="00667409">
        <w:rPr>
          <w:rFonts w:ascii="Frutiger LT Arabic 45 Light" w:hAnsi="Frutiger LT Arabic 45 Light" w:cs="Frutiger LT Arabic 45 Light"/>
          <w:rtl/>
        </w:rPr>
        <w:t xml:space="preserve">من التظلمات </w:t>
      </w:r>
      <w:commentRangeEnd w:id="1"/>
      <w:r w:rsidR="00262B59">
        <w:rPr>
          <w:rStyle w:val="CommentReference"/>
          <w:rtl/>
        </w:rPr>
        <w:commentReference w:id="1"/>
      </w:r>
      <w:r w:rsidRPr="00667409">
        <w:rPr>
          <w:rFonts w:ascii="Frutiger LT Arabic 45 Light" w:hAnsi="Frutiger LT Arabic 45 Light" w:cs="Frutiger LT Arabic 45 Light"/>
          <w:rtl/>
        </w:rPr>
        <w:t>ضد الحكومة بشأن حيازة ا</w:t>
      </w:r>
      <w:r w:rsidRPr="00667409">
        <w:rPr>
          <w:rFonts w:ascii="Frutiger LT Arabic 45 Light" w:hAnsi="Frutiger LT Arabic 45 Light" w:cs="Frutiger LT Arabic 45 Light"/>
          <w:rtl/>
        </w:rPr>
        <w:t>لأراضي والوضع الاجتماعي والاقتصادي وقضايا التعليم،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حيث يزعم أفراده أنهم أجبروا على ترك أراضيهم القبلية الأصلية، وعلى العيش في المرتفعات العالية الأكثر جفاف</w:t>
      </w:r>
      <w:r w:rsidR="0022281E" w:rsidRPr="00667409">
        <w:rPr>
          <w:rFonts w:ascii="Frutiger LT Arabic 45 Light" w:hAnsi="Frutiger LT Arabic 45 Light" w:cs="Frutiger LT Arabic 45 Light"/>
          <w:rtl/>
        </w:rPr>
        <w:t>ًا</w:t>
      </w:r>
      <w:r w:rsidRPr="00667409">
        <w:rPr>
          <w:rFonts w:ascii="Frutiger LT Arabic 45 Light" w:hAnsi="Frutiger LT Arabic 45 Light" w:cs="Frutiger LT Arabic 45 Light"/>
          <w:rtl/>
        </w:rPr>
        <w:t xml:space="preserve"> في شمال مقاطعة د</w:t>
      </w:r>
      <w:r w:rsidR="0022281E" w:rsidRPr="00667409">
        <w:rPr>
          <w:rFonts w:ascii="Frutiger LT Arabic 45 Light" w:hAnsi="Frutiger LT Arabic 45 Light" w:cs="Frutiger LT Arabic 45 Light"/>
          <w:rtl/>
        </w:rPr>
        <w:t>ي</w:t>
      </w:r>
      <w:r w:rsidRPr="00667409">
        <w:rPr>
          <w:rFonts w:ascii="Frutiger LT Arabic 45 Light" w:hAnsi="Frutiger LT Arabic 45 Light" w:cs="Frutiger LT Arabic 45 Light"/>
          <w:rtl/>
        </w:rPr>
        <w:t>ثريا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 xml:space="preserve">تشن جماعة متمردة تضم مجندي هيلا صراعًا مسلحًا منخفض الحدة على مدى </w:t>
      </w:r>
      <w:r w:rsidRPr="00667409">
        <w:rPr>
          <w:rFonts w:ascii="Frutiger LT Arabic 45 Light" w:hAnsi="Frutiger LT Arabic 45 Light" w:cs="Frutiger LT Arabic 45 Light"/>
          <w:rtl/>
        </w:rPr>
        <w:t>العشرين عاما الماضية،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وتم تجنيد الأطفال وشن هجمات متفرقة على مراكز الشرطة والمواقع العسكري</w:t>
      </w:r>
      <w:r w:rsidR="0022281E" w:rsidRPr="00667409">
        <w:rPr>
          <w:rFonts w:ascii="Frutiger LT Arabic 45 Light" w:hAnsi="Frutiger LT Arabic 45 Light" w:cs="Frutiger LT Arabic 45 Light"/>
          <w:rtl/>
        </w:rPr>
        <w:t>ة؛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لذا، نزح آلاف الأب</w:t>
      </w:r>
      <w:r w:rsidR="0022281E" w:rsidRPr="00667409">
        <w:rPr>
          <w:rFonts w:ascii="Frutiger LT Arabic 45 Light" w:hAnsi="Frutiger LT Arabic 45 Light" w:cs="Frutiger LT Arabic 45 Light"/>
          <w:rtl/>
        </w:rPr>
        <w:t>ا</w:t>
      </w:r>
      <w:r w:rsidRPr="00667409">
        <w:rPr>
          <w:rFonts w:ascii="Frutiger LT Arabic 45 Light" w:hAnsi="Frutiger LT Arabic 45 Light" w:cs="Frutiger LT Arabic 45 Light"/>
          <w:rtl/>
        </w:rPr>
        <w:t>ريين إلى هايلاند المجاورة، وما زالوا يعيشون في ظروف محفوفة بالمخاطر نتيجة الصراع المستمر.</w:t>
      </w:r>
      <w:r w:rsidR="0022281E" w:rsidRPr="00667409">
        <w:rPr>
          <w:rFonts w:ascii="Frutiger LT Arabic 45 Light" w:hAnsi="Frutiger LT Arabic 45 Light" w:cs="Frutiger LT Arabic 45 Light"/>
          <w:rtl/>
        </w:rPr>
        <w:t xml:space="preserve"> </w:t>
      </w:r>
    </w:p>
    <w:p w14:paraId="65C9B891" w14:textId="77777777" w:rsidR="00977CDD" w:rsidRPr="00667409" w:rsidRDefault="00983500" w:rsidP="00667409">
      <w:pPr>
        <w:tabs>
          <w:tab w:val="left" w:pos="6020"/>
        </w:tabs>
        <w:bidi/>
        <w:jc w:val="both"/>
        <w:rPr>
          <w:rFonts w:ascii="Frutiger LT Arabic 45 Light" w:eastAsia="Arial" w:hAnsi="Frutiger LT Arabic 45 Light" w:cs="Frutiger LT Arabic 45 Light"/>
          <w:b/>
          <w:rtl/>
        </w:rPr>
      </w:pPr>
      <w:r w:rsidRPr="00667409">
        <w:rPr>
          <w:rFonts w:ascii="Frutiger LT Arabic 45 Light" w:hAnsi="Frutiger LT Arabic 45 Light" w:cs="Frutiger LT Arabic 45 Light"/>
          <w:b/>
          <w:bCs/>
          <w:rtl/>
        </w:rPr>
        <w:t>النظام السياسي والحوكمة</w:t>
      </w:r>
    </w:p>
    <w:p w14:paraId="06BA8326" w14:textId="5675BF01" w:rsidR="00977CDD" w:rsidRPr="00667409" w:rsidRDefault="00983500" w:rsidP="00667409">
      <w:pPr>
        <w:tabs>
          <w:tab w:val="left" w:pos="6020"/>
        </w:tabs>
        <w:bidi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حصلت أباري على استقلالها</w:t>
      </w:r>
      <w:r w:rsidR="0022281E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 xml:space="preserve"> </w:t>
      </w:r>
      <w:r w:rsidRPr="00667409">
        <w:rPr>
          <w:rFonts w:ascii="Frutiger LT Arabic 45 Light" w:hAnsi="Frutiger LT Arabic 45 Light" w:cs="Frutiger LT Arabic 45 Light"/>
          <w:highlight w:val="white"/>
          <w:rtl/>
        </w:rPr>
        <w:t>في</w:t>
      </w:r>
      <w:r w:rsidR="00A94554" w:rsidRPr="00A94554">
        <w:rPr>
          <w:rFonts w:ascii="Frutiger LT Arabic 45 Light" w:hAnsi="Frutiger LT Arabic 45 Light" w:cs="Frutiger LT Arabic 45 Light"/>
          <w:color w:val="000000"/>
          <w:highlight w:val="white"/>
          <w:rtl/>
        </w:rPr>
        <w:t xml:space="preserve"> </w:t>
      </w:r>
      <w:r w:rsidR="00A94554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عام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 xml:space="preserve"> 1976.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</w:rPr>
        <w:t xml:space="preserve"> 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النظام السياسي الحالي هو نظام جمهوري رئاسي ونيابي وديمقراطي، مع نظامٍ متعدد الأحزاب</w:t>
      </w:r>
      <w:r w:rsidR="0022281E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، و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يشغل رئيس الجمهورية منصب رئيس الحكومة، ورئيس الدولة، والقائد الأعلى للقوات المسلحة</w:t>
      </w:r>
      <w:r w:rsidR="0022281E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، و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 xml:space="preserve">يتم انتخاب رئيس أباري عن طريق التصويت المباشر من قبل الشعب، ويبقي في 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منصبه لمدة ست سنوات</w:t>
      </w:r>
      <w:r w:rsidR="0022281E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، و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يجوز له أن يبقى في سدة الحكم لفترة رئاسية واحدة فقط، ولا يجوز إعادة انتخابه</w:t>
      </w:r>
      <w:r w:rsidR="0022281E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، و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يعد نائب الرئيس المسؤول الثاني الأعلى</w:t>
      </w:r>
      <w:r w:rsidR="0022281E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، و</w:t>
      </w:r>
      <w:r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>تتألف الهيئة التشريعية لأباري من مؤتمر من مجلسين، هما مجلس الشيوخ ومجلس النواب.</w:t>
      </w:r>
      <w:r w:rsidR="0022281E" w:rsidRPr="00667409">
        <w:rPr>
          <w:rFonts w:ascii="Frutiger LT Arabic 45 Light" w:hAnsi="Frutiger LT Arabic 45 Light" w:cs="Frutiger LT Arabic 45 Light"/>
          <w:color w:val="000000"/>
          <w:highlight w:val="white"/>
          <w:rtl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على مدى السنوات الخمس الماضية، أدى ق</w:t>
      </w:r>
      <w:r w:rsidRPr="00667409">
        <w:rPr>
          <w:rFonts w:ascii="Frutiger LT Arabic 45 Light" w:hAnsi="Frutiger LT Arabic 45 Light" w:cs="Frutiger LT Arabic 45 Light"/>
          <w:rtl/>
        </w:rPr>
        <w:t xml:space="preserve">انون اللامركزية في الدولة إلى توسيع نطاق الحكم الذاتي الإداري للمقاطعات بشكل </w:t>
      </w:r>
      <w:commentRangeStart w:id="2"/>
      <w:r w:rsidRPr="00667409">
        <w:rPr>
          <w:rFonts w:ascii="Frutiger LT Arabic 45 Light" w:hAnsi="Frutiger LT Arabic 45 Light" w:cs="Frutiger LT Arabic 45 Light"/>
          <w:rtl/>
        </w:rPr>
        <w:t>كبير</w:t>
      </w:r>
      <w:commentRangeEnd w:id="2"/>
      <w:r w:rsidR="009B682F">
        <w:rPr>
          <w:rStyle w:val="CommentReference"/>
        </w:rPr>
        <w:commentReference w:id="2"/>
      </w:r>
      <w:r w:rsidRPr="00667409">
        <w:rPr>
          <w:rFonts w:ascii="Frutiger LT Arabic 45 Light" w:hAnsi="Frutiger LT Arabic 45 Light" w:cs="Frutiger LT Arabic 45 Light"/>
          <w:rtl/>
        </w:rPr>
        <w:t xml:space="preserve">، وذلك بصورةٍ جزئية لتلبية الدعوات المتزايدة للحكم الذاتي من شعب هيلا في مقاطعة </w:t>
      </w:r>
      <w:r w:rsidR="00B60F1E" w:rsidRPr="00667409">
        <w:rPr>
          <w:rFonts w:ascii="Frutiger LT Arabic 45 Light" w:hAnsi="Frutiger LT Arabic 45 Light" w:cs="Frutiger LT Arabic 45 Light"/>
          <w:rtl/>
        </w:rPr>
        <w:t>د</w:t>
      </w:r>
      <w:r w:rsidR="0022281E" w:rsidRPr="00667409">
        <w:rPr>
          <w:rFonts w:ascii="Frutiger LT Arabic 45 Light" w:hAnsi="Frutiger LT Arabic 45 Light" w:cs="Frutiger LT Arabic 45 Light"/>
          <w:rtl/>
        </w:rPr>
        <w:t>ي</w:t>
      </w:r>
      <w:r w:rsidRPr="00667409">
        <w:rPr>
          <w:rFonts w:ascii="Frutiger LT Arabic 45 Light" w:hAnsi="Frutiger LT Arabic 45 Light" w:cs="Frutiger LT Arabic 45 Light"/>
          <w:rtl/>
        </w:rPr>
        <w:t>ثريا.</w:t>
      </w:r>
    </w:p>
    <w:p w14:paraId="3C45EE92" w14:textId="77777777" w:rsidR="00977CDD" w:rsidRPr="00667409" w:rsidRDefault="00977CDD" w:rsidP="00667409">
      <w:pPr>
        <w:tabs>
          <w:tab w:val="left" w:pos="6020"/>
        </w:tabs>
        <w:bidi/>
        <w:jc w:val="both"/>
        <w:rPr>
          <w:rFonts w:ascii="Frutiger LT Arabic 45 Light" w:eastAsia="Arial" w:hAnsi="Frutiger LT Arabic 45 Light" w:cs="Frutiger LT Arabic 45 Light"/>
        </w:rPr>
      </w:pPr>
    </w:p>
    <w:p w14:paraId="61DE1F7E" w14:textId="77777777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eastAsia="Arial" w:hAnsi="Frutiger LT Arabic 45 Light" w:cs="Frutiger LT Arabic 45 Light"/>
          <w:b/>
          <w:i/>
          <w:color w:val="000000"/>
          <w:highlight w:val="cyan"/>
          <w:u w:val="single"/>
          <w:rtl/>
        </w:rPr>
      </w:pPr>
      <w:r w:rsidRPr="00667409">
        <w:rPr>
          <w:rFonts w:ascii="Frutiger LT Arabic 45 Light" w:hAnsi="Frutiger LT Arabic 45 Light" w:cs="Frutiger LT Arabic 45 Light"/>
          <w:b/>
          <w:bCs/>
          <w:rtl/>
        </w:rPr>
        <w:t>الإطار القانوني</w:t>
      </w:r>
    </w:p>
    <w:p w14:paraId="216B176A" w14:textId="77777777" w:rsidR="00977CDD" w:rsidRPr="00667409" w:rsidRDefault="00977CDD" w:rsidP="00667409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i/>
          <w:color w:val="000000"/>
          <w:sz w:val="20"/>
          <w:szCs w:val="20"/>
          <w:highlight w:val="cyan"/>
        </w:rPr>
      </w:pPr>
    </w:p>
    <w:tbl>
      <w:tblPr>
        <w:tblStyle w:val="a"/>
        <w:bidiVisual/>
        <w:tblW w:w="9781" w:type="dxa"/>
        <w:tblInd w:w="-130" w:type="dxa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dott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10"/>
        <w:gridCol w:w="709"/>
        <w:gridCol w:w="709"/>
        <w:gridCol w:w="1701"/>
        <w:gridCol w:w="2551"/>
        <w:gridCol w:w="993"/>
        <w:gridCol w:w="708"/>
      </w:tblGrid>
      <w:tr w:rsidR="00977CDD" w:rsidRPr="00667409" w14:paraId="2DFE48F4" w14:textId="77777777">
        <w:trPr>
          <w:trHeight w:val="320"/>
        </w:trPr>
        <w:tc>
          <w:tcPr>
            <w:tcW w:w="9781" w:type="dxa"/>
            <w:gridSpan w:val="7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666699"/>
            <w:vAlign w:val="bottom"/>
          </w:tcPr>
          <w:p w14:paraId="246E13E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color w:val="FFFFFF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FFFFFF"/>
                <w:sz w:val="18"/>
                <w:szCs w:val="18"/>
                <w:rtl/>
              </w:rPr>
              <w:t>المؤشرات ذات الصلة بحماية الطفل</w:t>
            </w:r>
          </w:p>
        </w:tc>
      </w:tr>
      <w:tr w:rsidR="00977CDD" w:rsidRPr="00667409" w14:paraId="38D0D544" w14:textId="77777777">
        <w:trPr>
          <w:trHeight w:val="300"/>
        </w:trPr>
        <w:tc>
          <w:tcPr>
            <w:tcW w:w="241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0F418FC9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الأحكام القانونية</w:t>
            </w:r>
          </w:p>
        </w:tc>
        <w:tc>
          <w:tcPr>
            <w:tcW w:w="709" w:type="dxa"/>
            <w:tcBorders>
              <w:top w:val="single" w:sz="12" w:space="0" w:color="7F7F7F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6135CF0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ذكر</w:t>
            </w:r>
          </w:p>
        </w:tc>
        <w:tc>
          <w:tcPr>
            <w:tcW w:w="709" w:type="dxa"/>
            <w:tcBorders>
              <w:top w:val="single" w:sz="12" w:space="0" w:color="7F7F7F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68537A6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أنثى</w:t>
            </w:r>
          </w:p>
        </w:tc>
        <w:tc>
          <w:tcPr>
            <w:tcW w:w="1701" w:type="dxa"/>
            <w:tcBorders>
              <w:top w:val="single" w:sz="12" w:space="0" w:color="7F7F7F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658AE8B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المصدر</w:t>
            </w:r>
          </w:p>
        </w:tc>
        <w:tc>
          <w:tcPr>
            <w:tcW w:w="2551" w:type="dxa"/>
            <w:tcBorders>
              <w:top w:val="single" w:sz="12" w:space="0" w:color="7F7F7F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1D0E18D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مؤشر حماية الطفل</w:t>
            </w:r>
          </w:p>
        </w:tc>
        <w:tc>
          <w:tcPr>
            <w:tcW w:w="993" w:type="dxa"/>
            <w:tcBorders>
              <w:top w:val="single" w:sz="12" w:space="0" w:color="7F7F7F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40DB7C3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i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i/>
                <w:iCs/>
                <w:sz w:val="18"/>
                <w:szCs w:val="18"/>
                <w:rtl/>
              </w:rPr>
              <w:t>ذكر</w:t>
            </w:r>
          </w:p>
        </w:tc>
        <w:tc>
          <w:tcPr>
            <w:tcW w:w="708" w:type="dxa"/>
            <w:tcBorders>
              <w:top w:val="single" w:sz="12" w:space="0" w:color="7F7F7F"/>
              <w:left w:val="dotted" w:sz="4" w:space="0" w:color="000000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bottom"/>
          </w:tcPr>
          <w:p w14:paraId="3F3A40B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i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i/>
                <w:iCs/>
                <w:sz w:val="18"/>
                <w:szCs w:val="18"/>
                <w:rtl/>
              </w:rPr>
              <w:t>أنثى</w:t>
            </w:r>
          </w:p>
        </w:tc>
      </w:tr>
      <w:tr w:rsidR="00977CDD" w:rsidRPr="00667409" w14:paraId="7D7C1945" w14:textId="77777777">
        <w:trPr>
          <w:trHeight w:val="300"/>
        </w:trPr>
        <w:tc>
          <w:tcPr>
            <w:tcW w:w="2410" w:type="dxa"/>
            <w:tcBorders>
              <w:top w:val="single" w:sz="12" w:space="0" w:color="7F7F7F"/>
              <w:left w:val="single" w:sz="12" w:space="0" w:color="7F7F7F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3E925B0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تعريف الطفل (العمر)</w:t>
            </w:r>
          </w:p>
        </w:tc>
        <w:tc>
          <w:tcPr>
            <w:tcW w:w="1418" w:type="dxa"/>
            <w:gridSpan w:val="2"/>
            <w:tcBorders>
              <w:top w:val="single" w:sz="12" w:space="0" w:color="7F7F7F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0FBC219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تحت 18</w:t>
            </w:r>
          </w:p>
        </w:tc>
        <w:tc>
          <w:tcPr>
            <w:tcW w:w="1701" w:type="dxa"/>
            <w:tcBorders>
              <w:top w:val="single" w:sz="12" w:space="0" w:color="7F7F7F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3F629C1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الدستور</w:t>
            </w:r>
          </w:p>
        </w:tc>
        <w:tc>
          <w:tcPr>
            <w:tcW w:w="2551" w:type="dxa"/>
            <w:tcBorders>
              <w:top w:val="single" w:sz="12" w:space="0" w:color="7F7F7F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450A00B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معدلات تسجيل المواليد</w:t>
            </w:r>
          </w:p>
        </w:tc>
        <w:tc>
          <w:tcPr>
            <w:tcW w:w="1701" w:type="dxa"/>
            <w:gridSpan w:val="2"/>
            <w:tcBorders>
              <w:top w:val="single" w:sz="12" w:space="0" w:color="7F7F7F"/>
              <w:left w:val="dotted" w:sz="4" w:space="0" w:color="000000"/>
              <w:bottom w:val="dotted" w:sz="4" w:space="0" w:color="000000"/>
              <w:right w:val="single" w:sz="12" w:space="0" w:color="7F7F7F"/>
            </w:tcBorders>
            <w:shd w:val="clear" w:color="auto" w:fill="FFFFFF"/>
            <w:vAlign w:val="bottom"/>
          </w:tcPr>
          <w:p w14:paraId="2BC9F30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17%</w:t>
            </w:r>
          </w:p>
        </w:tc>
      </w:tr>
      <w:tr w:rsidR="00977CDD" w:rsidRPr="00667409" w14:paraId="78F858B7" w14:textId="77777777">
        <w:trPr>
          <w:trHeight w:val="300"/>
        </w:trPr>
        <w:tc>
          <w:tcPr>
            <w:tcW w:w="2410" w:type="dxa"/>
            <w:tcBorders>
              <w:top w:val="dotted" w:sz="4" w:space="0" w:color="000000"/>
              <w:left w:val="single" w:sz="12" w:space="0" w:color="7F7F7F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1CE256D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الحد الأدنى لسن العمل الخفيف</w:t>
            </w:r>
          </w:p>
        </w:tc>
        <w:tc>
          <w:tcPr>
            <w:tcW w:w="1418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322A49C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12</w:t>
            </w:r>
          </w:p>
        </w:tc>
        <w:tc>
          <w:tcPr>
            <w:tcW w:w="1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1B5E133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قانون العمل (1983)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031310DA" w14:textId="7AA9080E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معدلات عمالة </w:t>
            </w:r>
            <w:r w:rsidR="00955C36" w:rsidRPr="00667409">
              <w:rPr>
                <w:rFonts w:ascii="Frutiger LT Arabic 45 Light" w:hAnsi="Frutiger LT Arabic 45 Light" w:cs="Frutiger LT Arabic 45 Light" w:hint="cs"/>
                <w:sz w:val="18"/>
                <w:szCs w:val="18"/>
                <w:rtl/>
              </w:rPr>
              <w:t>الأطفال</w:t>
            </w:r>
          </w:p>
        </w:tc>
        <w:tc>
          <w:tcPr>
            <w:tcW w:w="993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0D7A2AB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31%</w:t>
            </w:r>
          </w:p>
        </w:tc>
        <w:tc>
          <w:tcPr>
            <w:tcW w:w="70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single" w:sz="12" w:space="0" w:color="7F7F7F"/>
            </w:tcBorders>
            <w:shd w:val="clear" w:color="auto" w:fill="FFFFFF"/>
            <w:vAlign w:val="bottom"/>
          </w:tcPr>
          <w:p w14:paraId="22C4F50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21%</w:t>
            </w:r>
          </w:p>
        </w:tc>
      </w:tr>
      <w:tr w:rsidR="00977CDD" w:rsidRPr="00667409" w14:paraId="39D7D8F7" w14:textId="77777777">
        <w:trPr>
          <w:trHeight w:val="300"/>
        </w:trPr>
        <w:tc>
          <w:tcPr>
            <w:tcW w:w="2410" w:type="dxa"/>
            <w:tcBorders>
              <w:top w:val="dotted" w:sz="4" w:space="0" w:color="000000"/>
              <w:left w:val="single" w:sz="12" w:space="0" w:color="7F7F7F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6A70628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الحد الأدنى لسن العمل</w:t>
            </w:r>
          </w:p>
        </w:tc>
        <w:tc>
          <w:tcPr>
            <w:tcW w:w="1418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7480032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14</w:t>
            </w:r>
          </w:p>
        </w:tc>
        <w:tc>
          <w:tcPr>
            <w:tcW w:w="1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6E058E3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قانون العمل (1983 – قيد المراجعة)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662CA91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زواج الأطفال 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(دون سن 18 عاما)</w:t>
            </w:r>
          </w:p>
        </w:tc>
        <w:tc>
          <w:tcPr>
            <w:tcW w:w="993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5A5EE51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غير معروف</w:t>
            </w:r>
          </w:p>
        </w:tc>
        <w:tc>
          <w:tcPr>
            <w:tcW w:w="70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single" w:sz="12" w:space="0" w:color="7F7F7F"/>
            </w:tcBorders>
            <w:shd w:val="clear" w:color="auto" w:fill="FFFFFF"/>
            <w:vAlign w:val="bottom"/>
          </w:tcPr>
          <w:p w14:paraId="05877D2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31%</w:t>
            </w:r>
          </w:p>
        </w:tc>
      </w:tr>
      <w:tr w:rsidR="00977CDD" w:rsidRPr="00667409" w14:paraId="35E7CB13" w14:textId="77777777">
        <w:trPr>
          <w:trHeight w:val="300"/>
        </w:trPr>
        <w:tc>
          <w:tcPr>
            <w:tcW w:w="2410" w:type="dxa"/>
            <w:tcBorders>
              <w:top w:val="dotted" w:sz="4" w:space="0" w:color="000000"/>
              <w:left w:val="single" w:sz="12" w:space="0" w:color="7F7F7F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28AB593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lastRenderedPageBreak/>
              <w:t>سن المسؤولية الجنائية</w:t>
            </w:r>
          </w:p>
        </w:tc>
        <w:tc>
          <w:tcPr>
            <w:tcW w:w="1418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508B6D6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12</w:t>
            </w:r>
          </w:p>
        </w:tc>
        <w:tc>
          <w:tcPr>
            <w:tcW w:w="1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0FEFCB2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قانون الأحداث (1987 - قيد المراجعة)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7D51516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الأطفال المحتجزين</w:t>
            </w:r>
          </w:p>
        </w:tc>
        <w:tc>
          <w:tcPr>
            <w:tcW w:w="1701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single" w:sz="12" w:space="0" w:color="7F7F7F"/>
            </w:tcBorders>
            <w:shd w:val="clear" w:color="auto" w:fill="FFFFFF"/>
            <w:vAlign w:val="bottom"/>
          </w:tcPr>
          <w:p w14:paraId="33AC21F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 </w:t>
            </w:r>
          </w:p>
          <w:p w14:paraId="6DA0339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 6000</w:t>
            </w:r>
          </w:p>
        </w:tc>
      </w:tr>
      <w:tr w:rsidR="00977CDD" w:rsidRPr="00667409" w14:paraId="70D8FC99" w14:textId="77777777">
        <w:trPr>
          <w:trHeight w:val="600"/>
        </w:trPr>
        <w:tc>
          <w:tcPr>
            <w:tcW w:w="2410" w:type="dxa"/>
            <w:tcBorders>
              <w:top w:val="dotted" w:sz="4" w:space="0" w:color="000000"/>
              <w:left w:val="single" w:sz="12" w:space="0" w:color="7F7F7F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186659C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الحد الأدنى لسن الزواج</w:t>
            </w:r>
          </w:p>
        </w:tc>
        <w:tc>
          <w:tcPr>
            <w:tcW w:w="70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bottom"/>
          </w:tcPr>
          <w:p w14:paraId="298E811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18</w:t>
            </w:r>
          </w:p>
        </w:tc>
        <w:tc>
          <w:tcPr>
            <w:tcW w:w="709" w:type="dxa"/>
            <w:tcBorders>
              <w:top w:val="dotted" w:sz="4" w:space="0" w:color="000000"/>
              <w:bottom w:val="dotted" w:sz="4" w:space="0" w:color="000000"/>
            </w:tcBorders>
            <w:shd w:val="clear" w:color="auto" w:fill="FFFFFF"/>
            <w:vAlign w:val="bottom"/>
          </w:tcPr>
          <w:p w14:paraId="5AFAC40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16</w:t>
            </w:r>
          </w:p>
        </w:tc>
        <w:tc>
          <w:tcPr>
            <w:tcW w:w="1701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613FA36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القانون المدني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616D66B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الأطفال في الرعاية المؤسسية</w:t>
            </w:r>
          </w:p>
        </w:tc>
        <w:tc>
          <w:tcPr>
            <w:tcW w:w="1701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single" w:sz="12" w:space="0" w:color="7F7F7F"/>
            </w:tcBorders>
            <w:shd w:val="clear" w:color="auto" w:fill="FFFFFF"/>
            <w:vAlign w:val="bottom"/>
          </w:tcPr>
          <w:p w14:paraId="3D0B27D8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</w:rPr>
            </w:pPr>
          </w:p>
          <w:p w14:paraId="7004525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1000</w:t>
            </w:r>
          </w:p>
        </w:tc>
      </w:tr>
      <w:tr w:rsidR="00977CDD" w:rsidRPr="00667409" w14:paraId="60B8AF98" w14:textId="77777777">
        <w:trPr>
          <w:trHeight w:val="300"/>
        </w:trPr>
        <w:tc>
          <w:tcPr>
            <w:tcW w:w="2410" w:type="dxa"/>
            <w:tcBorders>
              <w:top w:val="dotted" w:sz="4" w:space="0" w:color="000000"/>
              <w:left w:val="single" w:sz="12" w:space="0" w:color="7F7F7F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4F5F5D9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سن الموافقة على ممارسة العلاقة الجنسية</w:t>
            </w:r>
          </w:p>
        </w:tc>
        <w:tc>
          <w:tcPr>
            <w:tcW w:w="1418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1897166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حسب الزواج</w:t>
            </w:r>
          </w:p>
        </w:tc>
        <w:tc>
          <w:tcPr>
            <w:tcW w:w="1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7742E9AB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القانون الجنائي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bottom"/>
          </w:tcPr>
          <w:p w14:paraId="5D0B422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الأطفال الذين يعيشون أو يعملون في الشوارع</w:t>
            </w:r>
          </w:p>
        </w:tc>
        <w:tc>
          <w:tcPr>
            <w:tcW w:w="1701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single" w:sz="12" w:space="0" w:color="7F7F7F"/>
            </w:tcBorders>
            <w:shd w:val="clear" w:color="auto" w:fill="FFFFFF"/>
            <w:vAlign w:val="bottom"/>
          </w:tcPr>
          <w:p w14:paraId="13F6985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 </w:t>
            </w:r>
          </w:p>
          <w:p w14:paraId="763EC28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5000</w:t>
            </w:r>
          </w:p>
        </w:tc>
      </w:tr>
      <w:tr w:rsidR="00977CDD" w:rsidRPr="00667409" w14:paraId="0F90BFB2" w14:textId="77777777">
        <w:trPr>
          <w:trHeight w:val="480"/>
        </w:trPr>
        <w:tc>
          <w:tcPr>
            <w:tcW w:w="2410" w:type="dxa"/>
            <w:tcBorders>
              <w:top w:val="dotted" w:sz="4" w:space="0" w:color="000000"/>
              <w:left w:val="single" w:sz="12" w:space="0" w:color="7F7F7F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2835473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الأطفال الذين يعانون من إعاقة</w:t>
            </w:r>
          </w:p>
        </w:tc>
        <w:tc>
          <w:tcPr>
            <w:tcW w:w="1418" w:type="dxa"/>
            <w:gridSpan w:val="2"/>
            <w:tcBorders>
              <w:top w:val="dotted" w:sz="4" w:space="0" w:color="000000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1EFAD40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 </w:t>
            </w:r>
          </w:p>
          <w:p w14:paraId="17A463A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غير معروف</w:t>
            </w:r>
          </w:p>
          <w:p w14:paraId="18902BC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 </w:t>
            </w:r>
          </w:p>
        </w:tc>
        <w:tc>
          <w:tcPr>
            <w:tcW w:w="1701" w:type="dxa"/>
            <w:tcBorders>
              <w:top w:val="dotted" w:sz="4" w:space="0" w:color="000000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6DED366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 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single" w:sz="12" w:space="0" w:color="7F7F7F"/>
              <w:right w:val="dotted" w:sz="4" w:space="0" w:color="000000"/>
            </w:tcBorders>
            <w:shd w:val="clear" w:color="auto" w:fill="FFFFFF"/>
            <w:vAlign w:val="bottom"/>
          </w:tcPr>
          <w:p w14:paraId="404D12F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الأطفال الأيتام (من سن 0 -17 عامًا)</w:t>
            </w:r>
          </w:p>
        </w:tc>
        <w:tc>
          <w:tcPr>
            <w:tcW w:w="1701" w:type="dxa"/>
            <w:gridSpan w:val="2"/>
            <w:tcBorders>
              <w:top w:val="dotted" w:sz="4" w:space="0" w:color="000000"/>
              <w:left w:val="dotted" w:sz="4" w:space="0" w:color="000000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bottom"/>
          </w:tcPr>
          <w:p w14:paraId="67DC756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 غير معروف</w:t>
            </w:r>
          </w:p>
        </w:tc>
      </w:tr>
    </w:tbl>
    <w:p w14:paraId="3F16C9E2" w14:textId="77777777" w:rsidR="00977CDD" w:rsidRPr="00667409" w:rsidRDefault="00977CDD" w:rsidP="00667409">
      <w:pPr>
        <w:tabs>
          <w:tab w:val="left" w:pos="6020"/>
        </w:tabs>
        <w:bidi/>
        <w:rPr>
          <w:rFonts w:ascii="Frutiger LT Arabic 45 Light" w:eastAsia="Arial" w:hAnsi="Frutiger LT Arabic 45 Light" w:cs="Frutiger LT Arabic 45 Light"/>
        </w:rPr>
      </w:pPr>
    </w:p>
    <w:tbl>
      <w:tblPr>
        <w:tblStyle w:val="a0"/>
        <w:bidiVisual/>
        <w:tblW w:w="9781" w:type="dxa"/>
        <w:tblInd w:w="-115" w:type="dxa"/>
        <w:tblBorders>
          <w:top w:val="single" w:sz="12" w:space="0" w:color="808080"/>
          <w:left w:val="single" w:sz="12" w:space="0" w:color="808080"/>
          <w:bottom w:val="single" w:sz="12" w:space="0" w:color="808080"/>
          <w:right w:val="single" w:sz="12" w:space="0" w:color="80808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1275"/>
        <w:gridCol w:w="3402"/>
        <w:gridCol w:w="1168"/>
      </w:tblGrid>
      <w:tr w:rsidR="00977CDD" w:rsidRPr="00667409" w14:paraId="3D62924D" w14:textId="77777777">
        <w:trPr>
          <w:trHeight w:val="360"/>
        </w:trPr>
        <w:tc>
          <w:tcPr>
            <w:tcW w:w="9781" w:type="dxa"/>
            <w:gridSpan w:val="4"/>
            <w:tcBorders>
              <w:bottom w:val="single" w:sz="12" w:space="0" w:color="808080"/>
            </w:tcBorders>
            <w:shd w:val="clear" w:color="auto" w:fill="666699"/>
            <w:vAlign w:val="center"/>
          </w:tcPr>
          <w:p w14:paraId="684BC21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446"/>
              <w:jc w:val="center"/>
              <w:rPr>
                <w:rFonts w:ascii="Frutiger LT Arabic 45 Light" w:hAnsi="Frutiger LT Arabic 45 Light" w:cs="Frutiger LT Arabic 45 Light"/>
                <w:b/>
                <w:color w:val="FFFFFF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FFFFFF"/>
                <w:sz w:val="18"/>
                <w:szCs w:val="18"/>
                <w:rtl/>
              </w:rPr>
              <w:t>الاتفاقيات الدولية</w:t>
            </w:r>
          </w:p>
        </w:tc>
      </w:tr>
      <w:tr w:rsidR="00977CDD" w:rsidRPr="00667409" w14:paraId="142EA7DF" w14:textId="77777777">
        <w:trPr>
          <w:trHeight w:val="460"/>
        </w:trPr>
        <w:tc>
          <w:tcPr>
            <w:tcW w:w="3936" w:type="dxa"/>
            <w:tcBorders>
              <w:top w:val="single" w:sz="12" w:space="0" w:color="808080"/>
              <w:bottom w:val="single" w:sz="12" w:space="0" w:color="808080"/>
              <w:right w:val="dotted" w:sz="4" w:space="0" w:color="000000"/>
            </w:tcBorders>
            <w:shd w:val="clear" w:color="auto" w:fill="FFFFFF"/>
            <w:vAlign w:val="center"/>
          </w:tcPr>
          <w:p w14:paraId="09935D8E" w14:textId="7E2D6C7D" w:rsidR="00977CDD" w:rsidRPr="00667409" w:rsidRDefault="0022281E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57"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الاتفاقية الدولية</w:t>
            </w:r>
          </w:p>
        </w:tc>
        <w:tc>
          <w:tcPr>
            <w:tcW w:w="1275" w:type="dxa"/>
            <w:tcBorders>
              <w:top w:val="single" w:sz="12" w:space="0" w:color="808080"/>
              <w:left w:val="dotted" w:sz="4" w:space="0" w:color="000000"/>
              <w:bottom w:val="single" w:sz="12" w:space="0" w:color="808080"/>
              <w:right w:val="dotted" w:sz="4" w:space="0" w:color="000000"/>
            </w:tcBorders>
            <w:shd w:val="clear" w:color="auto" w:fill="FFFFFF"/>
            <w:vAlign w:val="center"/>
          </w:tcPr>
          <w:p w14:paraId="7578D24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34"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سنة الالتزام</w:t>
            </w:r>
          </w:p>
          <w:p w14:paraId="372892EA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34"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12" w:space="0" w:color="808080"/>
              <w:left w:val="dotted" w:sz="4" w:space="0" w:color="000000"/>
              <w:bottom w:val="single" w:sz="12" w:space="0" w:color="808080"/>
              <w:right w:val="dotted" w:sz="4" w:space="0" w:color="000000"/>
            </w:tcBorders>
            <w:shd w:val="clear" w:color="auto" w:fill="FFFFFF"/>
            <w:vAlign w:val="center"/>
          </w:tcPr>
          <w:p w14:paraId="2A98E4AA" w14:textId="2FA80387" w:rsidR="00977CDD" w:rsidRPr="00667409" w:rsidRDefault="0022281E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34"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الاتفاقية الدولية</w:t>
            </w:r>
          </w:p>
        </w:tc>
        <w:tc>
          <w:tcPr>
            <w:tcW w:w="1168" w:type="dxa"/>
            <w:tcBorders>
              <w:top w:val="single" w:sz="12" w:space="0" w:color="808080"/>
              <w:left w:val="dotted" w:sz="4" w:space="0" w:color="000000"/>
              <w:bottom w:val="single" w:sz="12" w:space="0" w:color="808080"/>
            </w:tcBorders>
            <w:shd w:val="clear" w:color="auto" w:fill="FFFFFF"/>
            <w:vAlign w:val="center"/>
          </w:tcPr>
          <w:p w14:paraId="4689167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b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sz w:val="18"/>
                <w:szCs w:val="18"/>
                <w:rtl/>
              </w:rPr>
              <w:t>سنة الالتزام</w:t>
            </w:r>
          </w:p>
        </w:tc>
      </w:tr>
      <w:tr w:rsidR="00977CDD" w:rsidRPr="00667409" w14:paraId="645152D0" w14:textId="77777777">
        <w:trPr>
          <w:trHeight w:val="300"/>
        </w:trPr>
        <w:tc>
          <w:tcPr>
            <w:tcW w:w="3936" w:type="dxa"/>
            <w:tcBorders>
              <w:top w:val="single" w:sz="12" w:space="0" w:color="80808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5CEAE00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اتفاقيات جنيف، الأولى والثانية والثالثة والرابعة</w:t>
            </w:r>
          </w:p>
        </w:tc>
        <w:tc>
          <w:tcPr>
            <w:tcW w:w="1275" w:type="dxa"/>
            <w:tcBorders>
              <w:top w:val="single" w:sz="12" w:space="0" w:color="80808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39A1CB2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1978</w:t>
            </w:r>
          </w:p>
        </w:tc>
        <w:tc>
          <w:tcPr>
            <w:tcW w:w="3402" w:type="dxa"/>
            <w:tcBorders>
              <w:top w:val="single" w:sz="12" w:space="0" w:color="80808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0EFB8A1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اتفاقية القضاء على جميع أشكال التمييز ضد المرأة</w:t>
            </w:r>
          </w:p>
        </w:tc>
        <w:tc>
          <w:tcPr>
            <w:tcW w:w="1168" w:type="dxa"/>
            <w:tcBorders>
              <w:top w:val="single" w:sz="12" w:space="0" w:color="80808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62EE201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2004</w:t>
            </w:r>
          </w:p>
        </w:tc>
      </w:tr>
      <w:tr w:rsidR="00977CDD" w:rsidRPr="00667409" w14:paraId="38F359CF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1EE2F491" w14:textId="5B9C1F4B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الاتفاقية الدولية للقضاء </w:t>
            </w:r>
            <w:r w:rsidR="0022281E"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على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 جميع أشكال التمييز العنصري لعام 1965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03CD33F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1983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724E998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اتفاقية اللاجئين</w:t>
            </w: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4C64252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1987</w:t>
            </w:r>
          </w:p>
        </w:tc>
      </w:tr>
      <w:tr w:rsidR="00977CDD" w:rsidRPr="00667409" w14:paraId="3BD257AA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6AC93CF4" w14:textId="6F6FCF8B" w:rsidR="00977CDD" w:rsidRPr="00667409" w:rsidRDefault="006C4CFB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C4CFB">
              <w:rPr>
                <w:rFonts w:ascii="Frutiger LT Arabic 45 Light" w:hAnsi="Frutiger LT Arabic 45 Light" w:cs="Frutiger LT Arabic 45 Light"/>
                <w:sz w:val="18"/>
                <w:szCs w:val="18"/>
                <w:cs/>
              </w:rPr>
              <w:t>‎</w:t>
            </w:r>
            <w:r w:rsidRPr="006C4CFB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العهد الدولي الخاص بالحقوق المدنية والسياسية‏‏ 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لعام 1966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453445E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1983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016B03CB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بروتوكول اللاجئين</w:t>
            </w: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017D37C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2005</w:t>
            </w:r>
          </w:p>
        </w:tc>
      </w:tr>
      <w:tr w:rsidR="00977CDD" w:rsidRPr="00667409" w14:paraId="03FF840D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0F79EFD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العهد الدولي الخاص بالحقوق الاقتصادية والاجتماعية والثقافي لعام 1966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53F28C2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1983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1AF7A2D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قرار مجلس الأمن رقم 1612 بشأن الأطفال في النزاعات المسلحة</w:t>
            </w: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292ED07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2007</w:t>
            </w:r>
          </w:p>
        </w:tc>
      </w:tr>
      <w:tr w:rsidR="00977CDD" w:rsidRPr="00667409" w14:paraId="395DA416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7C79AA0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اتفاقية الأمم المتحدة 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لمناهضة التعذيب لعام 1984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627BECE9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1987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473C8CE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اتفاقية منظمة العمل الدولية رقم 132 حول الحد الأدنى للسن</w:t>
            </w: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78F7113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2012</w:t>
            </w:r>
          </w:p>
        </w:tc>
      </w:tr>
      <w:tr w:rsidR="00977CDD" w:rsidRPr="00667409" w14:paraId="2A57F42F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586C9FC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اتفاقية الأمم المتحدة لحقوق الطفل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5A399F0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1991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6F97C429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اتفاقية منظمة العمل الدولية بشأن حظر أسوأ أشكال العمل رقم 138، رقم 182</w:t>
            </w: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2C4D3E3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2012</w:t>
            </w:r>
          </w:p>
        </w:tc>
      </w:tr>
      <w:tr w:rsidR="00977CDD" w:rsidRPr="00667409" w14:paraId="73A8943C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0B3F77C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اتفاقية لاهاي بشأن التبني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</w:rPr>
              <w:t xml:space="preserve"> 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1CE2084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2004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</w:rPr>
              <w:t xml:space="preserve"> 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266515A4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</w:rPr>
            </w:pP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0EFBF9BE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</w:rPr>
            </w:pPr>
          </w:p>
        </w:tc>
      </w:tr>
      <w:tr w:rsidR="00977CDD" w:rsidRPr="00667409" w14:paraId="00AB8646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bottom w:val="single" w:sz="12" w:space="0" w:color="808080"/>
              <w:right w:val="dotted" w:sz="4" w:space="0" w:color="000000"/>
            </w:tcBorders>
            <w:shd w:val="clear" w:color="auto" w:fill="FFFFFF"/>
            <w:vAlign w:val="center"/>
          </w:tcPr>
          <w:p w14:paraId="254BB41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البروتوكول الاختياري لاتفاقية حقوق الطفل (بيع الأطفال)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single" w:sz="12" w:space="0" w:color="808080"/>
              <w:right w:val="dotted" w:sz="4" w:space="0" w:color="000000"/>
            </w:tcBorders>
            <w:shd w:val="clear" w:color="auto" w:fill="FFFFFF"/>
            <w:vAlign w:val="center"/>
          </w:tcPr>
          <w:p w14:paraId="6447A3C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2006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single" w:sz="12" w:space="0" w:color="808080"/>
              <w:right w:val="dotted" w:sz="4" w:space="0" w:color="000000"/>
            </w:tcBorders>
            <w:shd w:val="clear" w:color="auto" w:fill="FFFFFF"/>
            <w:vAlign w:val="center"/>
          </w:tcPr>
          <w:p w14:paraId="2B63CF1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اتفاقية حقوق الأشخاص ذوي الإعاقة</w:t>
            </w: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  <w:bottom w:val="single" w:sz="12" w:space="0" w:color="808080"/>
            </w:tcBorders>
            <w:shd w:val="clear" w:color="auto" w:fill="FFFFFF"/>
            <w:vAlign w:val="center"/>
          </w:tcPr>
          <w:p w14:paraId="2F0C29C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2012</w:t>
            </w:r>
          </w:p>
        </w:tc>
      </w:tr>
    </w:tbl>
    <w:p w14:paraId="4F4AC9C6" w14:textId="77777777" w:rsidR="00977CDD" w:rsidRPr="00667409" w:rsidRDefault="00977CDD" w:rsidP="00667409">
      <w:pPr>
        <w:tabs>
          <w:tab w:val="left" w:pos="6020"/>
        </w:tabs>
        <w:bidi/>
        <w:rPr>
          <w:rFonts w:ascii="Frutiger LT Arabic 45 Light" w:eastAsia="Arial" w:hAnsi="Frutiger LT Arabic 45 Light" w:cs="Frutiger LT Arabic 45 Light"/>
        </w:rPr>
      </w:pPr>
    </w:p>
    <w:p w14:paraId="032BA06E" w14:textId="77777777" w:rsidR="00977CDD" w:rsidRPr="00667409" w:rsidRDefault="00977CDD" w:rsidP="00667409">
      <w:pPr>
        <w:bidi/>
        <w:rPr>
          <w:rFonts w:ascii="Frutiger LT Arabic 45 Light" w:eastAsia="Arial" w:hAnsi="Frutiger LT Arabic 45 Light" w:cs="Frutiger LT Arabic 45 Light"/>
        </w:rPr>
      </w:pPr>
    </w:p>
    <w:tbl>
      <w:tblPr>
        <w:tblStyle w:val="a1"/>
        <w:bidiVisual/>
        <w:tblW w:w="9781" w:type="dxa"/>
        <w:tblInd w:w="-115" w:type="dxa"/>
        <w:tblBorders>
          <w:top w:val="single" w:sz="12" w:space="0" w:color="808080"/>
          <w:left w:val="single" w:sz="12" w:space="0" w:color="808080"/>
          <w:bottom w:val="single" w:sz="12" w:space="0" w:color="808080"/>
          <w:right w:val="single" w:sz="12" w:space="0" w:color="808080"/>
          <w:insideH w:val="dott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1275"/>
        <w:gridCol w:w="3402"/>
        <w:gridCol w:w="1168"/>
      </w:tblGrid>
      <w:tr w:rsidR="00977CDD" w:rsidRPr="00667409" w14:paraId="59A8492A" w14:textId="77777777">
        <w:trPr>
          <w:trHeight w:val="360"/>
        </w:trPr>
        <w:tc>
          <w:tcPr>
            <w:tcW w:w="9781" w:type="dxa"/>
            <w:gridSpan w:val="4"/>
            <w:tcBorders>
              <w:bottom w:val="single" w:sz="12" w:space="0" w:color="808080"/>
            </w:tcBorders>
            <w:shd w:val="clear" w:color="auto" w:fill="666699"/>
            <w:vAlign w:val="center"/>
          </w:tcPr>
          <w:p w14:paraId="3BB63F5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446"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FFFFFF"/>
                <w:sz w:val="18"/>
                <w:szCs w:val="18"/>
                <w:rtl/>
              </w:rPr>
              <w:t>القوانين والسياسات الوطنية</w:t>
            </w:r>
          </w:p>
        </w:tc>
      </w:tr>
      <w:tr w:rsidR="00977CDD" w:rsidRPr="00667409" w14:paraId="72E04367" w14:textId="77777777">
        <w:trPr>
          <w:trHeight w:val="460"/>
        </w:trPr>
        <w:tc>
          <w:tcPr>
            <w:tcW w:w="3936" w:type="dxa"/>
            <w:tcBorders>
              <w:top w:val="single" w:sz="12" w:space="0" w:color="80808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280BC45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57"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القانون/السياسة</w:t>
            </w:r>
          </w:p>
        </w:tc>
        <w:tc>
          <w:tcPr>
            <w:tcW w:w="1275" w:type="dxa"/>
            <w:tcBorders>
              <w:top w:val="single" w:sz="12" w:space="0" w:color="80808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6677657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34"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السنة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</w:rPr>
              <w:t xml:space="preserve"> </w:t>
            </w:r>
          </w:p>
          <w:p w14:paraId="0D7D553D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34"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12" w:space="0" w:color="80808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  <w:vAlign w:val="center"/>
          </w:tcPr>
          <w:p w14:paraId="1C3BBD0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ind w:left="34"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القانون/السياسة</w:t>
            </w:r>
          </w:p>
        </w:tc>
        <w:tc>
          <w:tcPr>
            <w:tcW w:w="1168" w:type="dxa"/>
            <w:tcBorders>
              <w:top w:val="single" w:sz="12" w:space="0" w:color="808080"/>
              <w:left w:val="dotted" w:sz="4" w:space="0" w:color="000000"/>
              <w:bottom w:val="dotted" w:sz="4" w:space="0" w:color="000000"/>
            </w:tcBorders>
            <w:shd w:val="clear" w:color="auto" w:fill="FFFFFF"/>
            <w:vAlign w:val="center"/>
          </w:tcPr>
          <w:p w14:paraId="3AD0AF4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السنة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</w:rPr>
              <w:t xml:space="preserve"> </w:t>
            </w:r>
          </w:p>
        </w:tc>
      </w:tr>
      <w:tr w:rsidR="00977CDD" w:rsidRPr="00667409" w14:paraId="5539CA84" w14:textId="77777777">
        <w:trPr>
          <w:trHeight w:val="300"/>
        </w:trPr>
        <w:tc>
          <w:tcPr>
            <w:tcW w:w="3936" w:type="dxa"/>
            <w:tcBorders>
              <w:top w:val="dotted" w:sz="4" w:space="0" w:color="000000"/>
              <w:right w:val="dotted" w:sz="4" w:space="0" w:color="000000"/>
            </w:tcBorders>
            <w:shd w:val="clear" w:color="auto" w:fill="FFFFFF"/>
          </w:tcPr>
          <w:p w14:paraId="2086AAC0" w14:textId="0F696481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دستور</w:t>
            </w:r>
            <w:r w:rsidR="0022281E"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رييتي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6951439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1978 (قيد المراجعة)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6D9BE34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قانون مكافحة الاختطاف والاتجار بالبشر</w:t>
            </w:r>
          </w:p>
        </w:tc>
        <w:tc>
          <w:tcPr>
            <w:tcW w:w="1168" w:type="dxa"/>
            <w:tcBorders>
              <w:top w:val="dotted" w:sz="4" w:space="0" w:color="000000"/>
              <w:left w:val="dotted" w:sz="4" w:space="0" w:color="000000"/>
            </w:tcBorders>
            <w:shd w:val="clear" w:color="auto" w:fill="FFFFFF"/>
          </w:tcPr>
          <w:p w14:paraId="106A332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2010</w:t>
            </w:r>
          </w:p>
        </w:tc>
      </w:tr>
      <w:tr w:rsidR="00977CDD" w:rsidRPr="00667409" w14:paraId="424EC02A" w14:textId="77777777">
        <w:trPr>
          <w:trHeight w:val="300"/>
        </w:trPr>
        <w:tc>
          <w:tcPr>
            <w:tcW w:w="3936" w:type="dxa"/>
            <w:tcBorders>
              <w:right w:val="dotted" w:sz="4" w:space="0" w:color="000000"/>
            </w:tcBorders>
            <w:shd w:val="clear" w:color="auto" w:fill="FFFFFF"/>
          </w:tcPr>
          <w:p w14:paraId="251B184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الاستراتيجية الوطنية للأطفال المعرضين للخطر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1B7E111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2008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4E635269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الاستراتيجية الوطنية للأطفال ذوي الإعاقة</w:t>
            </w:r>
          </w:p>
        </w:tc>
        <w:tc>
          <w:tcPr>
            <w:tcW w:w="1168" w:type="dxa"/>
            <w:tcBorders>
              <w:left w:val="dotted" w:sz="4" w:space="0" w:color="000000"/>
            </w:tcBorders>
            <w:shd w:val="clear" w:color="auto" w:fill="FFFFFF"/>
          </w:tcPr>
          <w:p w14:paraId="535D6DEB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2011</w:t>
            </w:r>
          </w:p>
        </w:tc>
      </w:tr>
      <w:tr w:rsidR="00977CDD" w:rsidRPr="00667409" w14:paraId="48EDC495" w14:textId="77777777">
        <w:trPr>
          <w:trHeight w:val="300"/>
        </w:trPr>
        <w:tc>
          <w:tcPr>
            <w:tcW w:w="3936" w:type="dxa"/>
            <w:tcBorders>
              <w:right w:val="dotted" w:sz="4" w:space="0" w:color="000000"/>
            </w:tcBorders>
            <w:shd w:val="clear" w:color="auto" w:fill="FFFFFF"/>
          </w:tcPr>
          <w:p w14:paraId="622EE56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قانون الأحداث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</w:rPr>
              <w:t xml:space="preserve"> 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3C23413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1986 (قيد المراجعة)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2F8A8A1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الاستراتيجية الوطنية لقطاع العدالة</w:t>
            </w:r>
          </w:p>
        </w:tc>
        <w:tc>
          <w:tcPr>
            <w:tcW w:w="1168" w:type="dxa"/>
            <w:tcBorders>
              <w:left w:val="dotted" w:sz="4" w:space="0" w:color="000000"/>
            </w:tcBorders>
            <w:shd w:val="clear" w:color="auto" w:fill="FFFFFF"/>
          </w:tcPr>
          <w:p w14:paraId="70DF7DE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2008</w:t>
            </w:r>
          </w:p>
        </w:tc>
      </w:tr>
      <w:tr w:rsidR="00977CDD" w:rsidRPr="00667409" w14:paraId="48EE1327" w14:textId="77777777">
        <w:trPr>
          <w:trHeight w:val="300"/>
        </w:trPr>
        <w:tc>
          <w:tcPr>
            <w:tcW w:w="3936" w:type="dxa"/>
            <w:tcBorders>
              <w:right w:val="dotted" w:sz="4" w:space="0" w:color="000000"/>
            </w:tcBorders>
            <w:shd w:val="clear" w:color="auto" w:fill="FFFFFF"/>
          </w:tcPr>
          <w:p w14:paraId="649B74D9" w14:textId="59415DB0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إطار</w:t>
            </w:r>
            <w:r w:rsidR="0022281E"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رييتي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 xml:space="preserve"> الاستراتيجي بشأن فيروس نقص المناعة البشرية/الإيدز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3ADE982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2010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0880CD0B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قانون الأحوال الشخصية</w:t>
            </w:r>
          </w:p>
        </w:tc>
        <w:tc>
          <w:tcPr>
            <w:tcW w:w="1168" w:type="dxa"/>
            <w:tcBorders>
              <w:left w:val="dotted" w:sz="4" w:space="0" w:color="000000"/>
            </w:tcBorders>
            <w:shd w:val="clear" w:color="auto" w:fill="FFFFFF"/>
          </w:tcPr>
          <w:p w14:paraId="5046D88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2012</w:t>
            </w:r>
          </w:p>
        </w:tc>
      </w:tr>
      <w:tr w:rsidR="00977CDD" w:rsidRPr="00667409" w14:paraId="3276FC56" w14:textId="77777777">
        <w:trPr>
          <w:trHeight w:val="300"/>
        </w:trPr>
        <w:tc>
          <w:tcPr>
            <w:tcW w:w="3936" w:type="dxa"/>
            <w:tcBorders>
              <w:right w:val="dotted" w:sz="4" w:space="0" w:color="000000"/>
            </w:tcBorders>
            <w:shd w:val="clear" w:color="auto" w:fill="FFFFFF"/>
          </w:tcPr>
          <w:p w14:paraId="7061A40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قانون العمل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6CDE406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1983 (قيد المراجعة)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FFFFFF"/>
          </w:tcPr>
          <w:p w14:paraId="2558F77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خطة العمل للقضاء على العنف ضد المرأة (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</w:rPr>
              <w:t>EVAW</w:t>
            </w: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)</w:t>
            </w:r>
          </w:p>
        </w:tc>
        <w:tc>
          <w:tcPr>
            <w:tcW w:w="1168" w:type="dxa"/>
            <w:tcBorders>
              <w:left w:val="dotted" w:sz="4" w:space="0" w:color="000000"/>
            </w:tcBorders>
            <w:shd w:val="clear" w:color="auto" w:fill="FFFFFF"/>
          </w:tcPr>
          <w:p w14:paraId="6119B66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2011</w:t>
            </w:r>
          </w:p>
        </w:tc>
      </w:tr>
      <w:tr w:rsidR="00977CDD" w:rsidRPr="00667409" w14:paraId="2490119E" w14:textId="77777777">
        <w:trPr>
          <w:trHeight w:val="300"/>
        </w:trPr>
        <w:tc>
          <w:tcPr>
            <w:tcW w:w="3936" w:type="dxa"/>
            <w:tcBorders>
              <w:right w:val="dotted" w:sz="4" w:space="0" w:color="000000"/>
            </w:tcBorders>
            <w:shd w:val="clear" w:color="auto" w:fill="FFFFFF"/>
          </w:tcPr>
          <w:p w14:paraId="19BB393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lastRenderedPageBreak/>
              <w:t>خطة العمل لمنع تجنيد القاصرين</w:t>
            </w:r>
          </w:p>
        </w:tc>
        <w:tc>
          <w:tcPr>
            <w:tcW w:w="1275" w:type="dxa"/>
            <w:tcBorders>
              <w:top w:val="dotted" w:sz="4" w:space="0" w:color="000000"/>
              <w:left w:val="dotted" w:sz="4" w:space="0" w:color="000000"/>
              <w:bottom w:val="single" w:sz="12" w:space="0" w:color="808080"/>
              <w:right w:val="dotted" w:sz="4" w:space="0" w:color="000000"/>
            </w:tcBorders>
            <w:shd w:val="clear" w:color="auto" w:fill="FFFFFF"/>
          </w:tcPr>
          <w:p w14:paraId="3E8E17B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18"/>
                <w:szCs w:val="18"/>
                <w:rtl/>
              </w:rPr>
              <w:t>2007</w:t>
            </w:r>
          </w:p>
        </w:tc>
        <w:tc>
          <w:tcPr>
            <w:tcW w:w="3402" w:type="dxa"/>
            <w:tcBorders>
              <w:top w:val="dotted" w:sz="4" w:space="0" w:color="000000"/>
              <w:left w:val="dotted" w:sz="4" w:space="0" w:color="000000"/>
              <w:bottom w:val="single" w:sz="12" w:space="0" w:color="808080"/>
              <w:right w:val="dotted" w:sz="4" w:space="0" w:color="000000"/>
            </w:tcBorders>
            <w:shd w:val="clear" w:color="auto" w:fill="FFFFFF"/>
          </w:tcPr>
          <w:p w14:paraId="6C30BE8A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rPr>
                <w:rFonts w:ascii="Frutiger LT Arabic 45 Light" w:hAnsi="Frutiger LT Arabic 45 Light" w:cs="Frutiger LT Arabic 45 Light"/>
                <w:sz w:val="18"/>
                <w:szCs w:val="18"/>
              </w:rPr>
            </w:pPr>
          </w:p>
        </w:tc>
        <w:tc>
          <w:tcPr>
            <w:tcW w:w="1168" w:type="dxa"/>
            <w:tcBorders>
              <w:left w:val="dotted" w:sz="4" w:space="0" w:color="000000"/>
            </w:tcBorders>
            <w:shd w:val="clear" w:color="auto" w:fill="FFFFFF"/>
          </w:tcPr>
          <w:p w14:paraId="250AA607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jc w:val="center"/>
              <w:rPr>
                <w:rFonts w:ascii="Frutiger LT Arabic 45 Light" w:hAnsi="Frutiger LT Arabic 45 Light" w:cs="Frutiger LT Arabic 45 Light"/>
                <w:sz w:val="18"/>
                <w:szCs w:val="18"/>
              </w:rPr>
            </w:pPr>
          </w:p>
        </w:tc>
      </w:tr>
    </w:tbl>
    <w:p w14:paraId="4600A148" w14:textId="77777777" w:rsidR="00977CDD" w:rsidRPr="00667409" w:rsidRDefault="00977CDD" w:rsidP="00667409">
      <w:pPr>
        <w:bidi/>
        <w:rPr>
          <w:rFonts w:ascii="Frutiger LT Arabic 45 Light" w:eastAsia="Arial" w:hAnsi="Frutiger LT Arabic 45 Light" w:cs="Frutiger LT Arabic 45 Light"/>
        </w:rPr>
      </w:pPr>
    </w:p>
    <w:p w14:paraId="21381A8E" w14:textId="0FAAA4F4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 xml:space="preserve">يعد النظام القانوني غير مكتمل وعفا عليه </w:t>
      </w:r>
      <w:r w:rsidRPr="00667409">
        <w:rPr>
          <w:rFonts w:ascii="Frutiger LT Arabic 45 Light" w:hAnsi="Frutiger LT Arabic 45 Light" w:cs="Frutiger LT Arabic 45 Light"/>
          <w:rtl/>
        </w:rPr>
        <w:t>الزمن، وفي بعض الأحيان لا يتوافق مع الالتزامات التي تم التعهد بها تجاه القانون الدولي</w:t>
      </w:r>
      <w:r w:rsidR="0022281E" w:rsidRPr="00667409">
        <w:rPr>
          <w:rFonts w:ascii="Frutiger LT Arabic 45 Light" w:hAnsi="Frutiger LT Arabic 45 Light" w:cs="Frutiger LT Arabic 45 Light"/>
          <w:rtl/>
        </w:rPr>
        <w:t xml:space="preserve">، </w:t>
      </w:r>
      <w:r w:rsidRPr="00667409">
        <w:rPr>
          <w:rFonts w:ascii="Frutiger LT Arabic 45 Light" w:hAnsi="Frutiger LT Arabic 45 Light" w:cs="Frutiger LT Arabic 45 Light"/>
          <w:rtl/>
        </w:rPr>
        <w:t>وتكافح أنظمة تقديم الخدمات في جميع القطاعات للعمل في ظل بنية تحتية وموارد محدودة</w:t>
      </w:r>
      <w:r w:rsidR="0022281E" w:rsidRPr="00667409">
        <w:rPr>
          <w:rFonts w:ascii="Frutiger LT Arabic 45 Light" w:hAnsi="Frutiger LT Arabic 45 Light" w:cs="Frutiger LT Arabic 45 Light"/>
          <w:rtl/>
        </w:rPr>
        <w:t>.</w:t>
      </w:r>
    </w:p>
    <w:p w14:paraId="005F736F" w14:textId="77777777" w:rsidR="00977CDD" w:rsidRPr="00667409" w:rsidRDefault="00977CDD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</w:rPr>
      </w:pPr>
    </w:p>
    <w:p w14:paraId="68DC257D" w14:textId="643AFB89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 xml:space="preserve">وعلى مدى السنوات العشر الماضية، وكما هو موضح في خطة العمل الوطنية، سعت حكومة </w:t>
      </w:r>
      <w:r w:rsidRPr="00667409">
        <w:rPr>
          <w:rFonts w:ascii="Frutiger LT Arabic 45 Light" w:hAnsi="Frutiger LT Arabic 45 Light" w:cs="Frutiger LT Arabic 45 Light"/>
          <w:rtl/>
        </w:rPr>
        <w:t xml:space="preserve">أباري </w:t>
      </w:r>
      <w:r w:rsidR="00103DA8">
        <w:rPr>
          <w:rFonts w:ascii="Frutiger LT Arabic 45 Light" w:hAnsi="Frutiger LT Arabic 45 Light" w:cs="Frutiger LT Arabic 45 Light" w:hint="cs"/>
          <w:rtl/>
        </w:rPr>
        <w:t>ل</w:t>
      </w:r>
      <w:r w:rsidRPr="00667409">
        <w:rPr>
          <w:rFonts w:ascii="Frutiger LT Arabic 45 Light" w:hAnsi="Frutiger LT Arabic 45 Light" w:cs="Frutiger LT Arabic 45 Light"/>
          <w:rtl/>
        </w:rPr>
        <w:t>لحصول على الدعم من المنظمات غير الحكومية ومنظمات المجتمع المدني، وذلك بغية إنشاء شبكات حماية الطفل على مستوى المقاطعات والمناطق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 xml:space="preserve">يتمثل الهدف من ذلك في تكملة وتطوير قدرات </w:t>
      </w:r>
      <w:commentRangeStart w:id="3"/>
      <w:r w:rsidRPr="00667409">
        <w:rPr>
          <w:rFonts w:ascii="Frutiger LT Arabic 45 Light" w:hAnsi="Frutiger LT Arabic 45 Light" w:cs="Frutiger LT Arabic 45 Light"/>
          <w:rtl/>
        </w:rPr>
        <w:t>إدا</w:t>
      </w:r>
      <w:r>
        <w:rPr>
          <w:rFonts w:ascii="Frutiger LT Arabic 45 Light" w:hAnsi="Frutiger LT Arabic 45 Light" w:cs="Frutiger LT Arabic 45 Light" w:hint="cs"/>
          <w:rtl/>
        </w:rPr>
        <w:t>رة</w:t>
      </w:r>
      <w:commentRangeEnd w:id="3"/>
      <w:r>
        <w:rPr>
          <w:rStyle w:val="CommentReference"/>
          <w:rtl/>
        </w:rPr>
        <w:commentReference w:id="3"/>
      </w:r>
      <w:r w:rsidRPr="00667409">
        <w:rPr>
          <w:rFonts w:ascii="Frutiger LT Arabic 45 Light" w:hAnsi="Frutiger LT Arabic 45 Light" w:cs="Frutiger LT Arabic 45 Light"/>
          <w:rtl/>
        </w:rPr>
        <w:t xml:space="preserve"> المرأة والطفل في المقاطعات والمناطق، وذلك من خلال تطوير عمليات تحدي</w:t>
      </w:r>
      <w:r w:rsidRPr="00667409">
        <w:rPr>
          <w:rFonts w:ascii="Frutiger LT Arabic 45 Light" w:hAnsi="Frutiger LT Arabic 45 Light" w:cs="Frutiger LT Arabic 45 Light"/>
          <w:rtl/>
        </w:rPr>
        <w:t>د الخدمات والإحالات اللازمة، وتوفير التوعية المجتمعية، وإدارة حالات حماية الطفل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يتم ذلك من خلال الروابط بينها وبين ممثلين داخل شبكات حماية الطفل المجتمعية على مستوى القرية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كان التمويل لهذه المبادرة محدودا، مع تفاوت درجة التنفيذ</w:t>
      </w:r>
      <w:r w:rsidR="0022281E" w:rsidRPr="00667409">
        <w:rPr>
          <w:rFonts w:ascii="Frutiger LT Arabic 45 Light" w:hAnsi="Frutiger LT Arabic 45 Light" w:cs="Frutiger LT Arabic 45 Light"/>
          <w:rtl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في جميع أنحاء البلاد.</w:t>
      </w:r>
    </w:p>
    <w:p w14:paraId="70CA88C8" w14:textId="77777777" w:rsidR="0022281E" w:rsidRPr="00667409" w:rsidRDefault="0022281E" w:rsidP="00667409">
      <w:pPr>
        <w:bidi/>
        <w:rPr>
          <w:rFonts w:ascii="Frutiger LT Arabic 45 Light" w:hAnsi="Frutiger LT Arabic 45 Light" w:cs="Frutiger LT Arabic 45 Light"/>
          <w:b/>
          <w:bCs/>
          <w:rtl/>
        </w:rPr>
      </w:pPr>
    </w:p>
    <w:p w14:paraId="21C58C89" w14:textId="67137709" w:rsidR="00977CDD" w:rsidRPr="00667409" w:rsidRDefault="00983500" w:rsidP="00667409">
      <w:pPr>
        <w:bidi/>
        <w:rPr>
          <w:rFonts w:ascii="Frutiger LT Arabic 45 Light" w:eastAsia="Arial" w:hAnsi="Frutiger LT Arabic 45 Light" w:cs="Frutiger LT Arabic 45 Light"/>
          <w:b/>
          <w:rtl/>
        </w:rPr>
      </w:pPr>
      <w:r w:rsidRPr="00667409">
        <w:rPr>
          <w:rFonts w:ascii="Frutiger LT Arabic 45 Light" w:hAnsi="Frutiger LT Arabic 45 Light" w:cs="Frutiger LT Arabic 45 Light"/>
          <w:b/>
          <w:bCs/>
          <w:rtl/>
        </w:rPr>
        <w:t>الاقتصاد:</w:t>
      </w:r>
    </w:p>
    <w:p w14:paraId="32AD324C" w14:textId="1A019036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>إن اقتصاد أباري هو اقتصاد السوق الحر</w:t>
      </w:r>
      <w:r w:rsidR="0022281E" w:rsidRPr="00667409">
        <w:rPr>
          <w:rFonts w:ascii="Frutiger LT Arabic 45 Light" w:hAnsi="Frutiger LT Arabic 45 Light" w:cs="Frutiger LT Arabic 45 Light"/>
          <w:rtl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مع انخفاض تكاليف العمالة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يعتمد خمسي سكان أباريا على القطاع الزراعي، وخاصة زراعة الكفاف على نطاق صغير، والتي تظل عرضةً للأضرار الناجمة عن الكوارث الطبيعية المتكررة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يمثل الفقر والصراع والفساد والتعرض للكوارث</w:t>
      </w:r>
      <w:r w:rsidRPr="00667409">
        <w:rPr>
          <w:rFonts w:ascii="Frutiger LT Arabic 45 Light" w:hAnsi="Frutiger LT Arabic 45 Light" w:cs="Frutiger LT Arabic 45 Light"/>
          <w:rtl/>
        </w:rPr>
        <w:t xml:space="preserve"> الطبيعية وانخفاض مستويات التعليم بالنسبة لجزءٍ كبير من السكان من بعض الأمثلة على أخطر العوائق التي تعترض النمو الاقتصادي في أباري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تشكل الحوالات المالية المصدر الرئيسي للنقد الأجنبي، وتعادل أكثر من ربع الناتج المحلي الإجمالي، وحوالي ضعف القيمة المجمعة لص</w:t>
      </w:r>
      <w:r w:rsidRPr="00667409">
        <w:rPr>
          <w:rFonts w:ascii="Frutiger LT Arabic 45 Light" w:hAnsi="Frutiger LT Arabic 45 Light" w:cs="Frutiger LT Arabic 45 Light"/>
          <w:rtl/>
        </w:rPr>
        <w:t>ادرات أباري والاستثمار الأجنبي المباشر.</w:t>
      </w:r>
    </w:p>
    <w:p w14:paraId="396F4EDF" w14:textId="49061F97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>ويعيش ما يقرب من 50% من السكان تحت خط الفقر الوطني،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ومع ذلك، ظل الناتج المحلي الإجمالي في أباري يرتفع بشكل مطرد منذ عام 2015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توقف هذا النمو بسبب جائحة كورونا في عام 2020، والتي أدت إلى مزيدٍ من عدم الاستقرار السياس</w:t>
      </w:r>
      <w:r w:rsidRPr="00667409">
        <w:rPr>
          <w:rFonts w:ascii="Frutiger LT Arabic 45 Light" w:hAnsi="Frutiger LT Arabic 45 Light" w:cs="Frutiger LT Arabic 45 Light"/>
          <w:rtl/>
        </w:rPr>
        <w:t>ي، وانخفاض المساعدات الخارجية، وتراجع في قيمة العملة الوطنية.</w:t>
      </w:r>
      <w:r w:rsidRPr="00667409">
        <w:rPr>
          <w:rFonts w:ascii="Frutiger LT Arabic 45 Light" w:hAnsi="Frutiger LT Arabic 45 Light" w:cs="Frutiger LT Arabic 45 Light"/>
        </w:rPr>
        <w:t xml:space="preserve"> </w:t>
      </w:r>
    </w:p>
    <w:p w14:paraId="7E31A2DD" w14:textId="6E30589B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>تشير الأبحاث التي أجريت في عام 2007 إلى ارتفاع مستويات عمالة الأطفال، حيث يعمل 21% من الفتيان و31% من الفتيات تحت سن 14 عامًا داخل المنزل وخارجه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 xml:space="preserve">يعمل الفتيان في المزارع العائلية، أو كمساعدين </w:t>
      </w:r>
      <w:r w:rsidRPr="00667409">
        <w:rPr>
          <w:rFonts w:ascii="Frutiger LT Arabic 45 Light" w:hAnsi="Frutiger LT Arabic 45 Light" w:cs="Frutiger LT Arabic 45 Light"/>
          <w:rtl/>
        </w:rPr>
        <w:t>مأجورين في مزارع الآخرين/مع الماشية، بينما تؤدي الفتيات واجبات منزلية داخل الأسرة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في المناطق الساحلية، يعمل ال</w:t>
      </w:r>
      <w:r w:rsidR="00B60F1E" w:rsidRPr="00667409">
        <w:rPr>
          <w:rFonts w:ascii="Frutiger LT Arabic 45 Light" w:hAnsi="Frutiger LT Arabic 45 Light" w:cs="Frutiger LT Arabic 45 Light"/>
          <w:rtl/>
        </w:rPr>
        <w:t>ف</w:t>
      </w:r>
      <w:r w:rsidRPr="00667409">
        <w:rPr>
          <w:rFonts w:ascii="Frutiger LT Arabic 45 Light" w:hAnsi="Frutiger LT Arabic 45 Light" w:cs="Frutiger LT Arabic 45 Light"/>
          <w:rtl/>
        </w:rPr>
        <w:t>تيان على قوارب الصيد،</w:t>
      </w:r>
      <w:r w:rsidR="0022281E" w:rsidRPr="00667409">
        <w:rPr>
          <w:rFonts w:ascii="Frutiger LT Arabic 45 Light" w:hAnsi="Frutiger LT Arabic 45 Light" w:cs="Frutiger LT Arabic 45 Light"/>
          <w:rtl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أما في المناطق الحضرية، فيعملون في المتاجر والأسواق والمطاعم، بينما تعمل الفتيات كمساعدات منزليات في منازل الآخرين.</w:t>
      </w:r>
      <w:r w:rsidR="0022281E" w:rsidRPr="00667409">
        <w:rPr>
          <w:rFonts w:ascii="Frutiger LT Arabic 45 Light" w:hAnsi="Frutiger LT Arabic 45 Light" w:cs="Frutiger LT Arabic 45 Light"/>
          <w:rtl/>
        </w:rPr>
        <w:t xml:space="preserve"> </w:t>
      </w:r>
    </w:p>
    <w:p w14:paraId="51420107" w14:textId="77777777" w:rsidR="00977CDD" w:rsidRPr="00667409" w:rsidRDefault="00977CDD" w:rsidP="00667409">
      <w:pPr>
        <w:bidi/>
        <w:jc w:val="both"/>
        <w:rPr>
          <w:rFonts w:ascii="Frutiger LT Arabic 45 Light" w:eastAsia="Arial" w:hAnsi="Frutiger LT Arabic 45 Light" w:cs="Frutiger LT Arabic 45 Light"/>
          <w:b/>
        </w:rPr>
      </w:pPr>
    </w:p>
    <w:p w14:paraId="6C2E5669" w14:textId="77777777" w:rsidR="00977CDD" w:rsidRPr="00667409" w:rsidRDefault="00983500" w:rsidP="00667409">
      <w:pPr>
        <w:bidi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b/>
          <w:bCs/>
          <w:rtl/>
        </w:rPr>
        <w:t>بيانات التعليم:</w:t>
      </w:r>
      <w:r w:rsidRPr="00667409">
        <w:rPr>
          <w:rFonts w:ascii="Frutiger LT Arabic 45 Light" w:hAnsi="Frutiger LT Arabic 45 Light" w:cs="Frutiger LT Arabic 45 Light"/>
        </w:rPr>
        <w:t xml:space="preserve"> </w:t>
      </w:r>
    </w:p>
    <w:p w14:paraId="48B5F76D" w14:textId="1AB30AFE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 xml:space="preserve">يعتبر الالتحاق بالمدارس إلزاميًا من سن 5 إلى 18 سنة، حيث تشمل المدرسة الابتدائية </w:t>
      </w:r>
      <w:r w:rsidR="00B60F1E" w:rsidRPr="00667409">
        <w:rPr>
          <w:rFonts w:ascii="Frutiger LT Arabic 45 Light" w:hAnsi="Frutiger LT Arabic 45 Light" w:cs="Frutiger LT Arabic 45 Light"/>
          <w:rtl/>
        </w:rPr>
        <w:t>الصفوف</w:t>
      </w:r>
      <w:r w:rsidRPr="00667409">
        <w:rPr>
          <w:rFonts w:ascii="Frutiger LT Arabic 45 Light" w:hAnsi="Frutiger LT Arabic 45 Light" w:cs="Frutiger LT Arabic 45 Light"/>
          <w:rtl/>
        </w:rPr>
        <w:t xml:space="preserve"> الستة الأولى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يكمل التعليم الثانوي السنوات السبع الأخيرة من برنامج التعليم ما قبل الجامعي في أباري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 xml:space="preserve">يعد منهاج الدولة </w:t>
      </w:r>
      <w:r w:rsidR="00B60F1E" w:rsidRPr="00667409">
        <w:rPr>
          <w:rFonts w:ascii="Frutiger LT Arabic 45 Light" w:hAnsi="Frutiger LT Arabic 45 Light" w:cs="Frutiger LT Arabic 45 Light"/>
          <w:rtl/>
        </w:rPr>
        <w:t>بسيطًا</w:t>
      </w:r>
      <w:r w:rsidRPr="00667409">
        <w:rPr>
          <w:rFonts w:ascii="Frutiger LT Arabic 45 Light" w:hAnsi="Frutiger LT Arabic 45 Light" w:cs="Frutiger LT Arabic 45 Light"/>
          <w:rtl/>
        </w:rPr>
        <w:t>،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ولهذا السبب غالبًا ما يذ</w:t>
      </w:r>
      <w:r w:rsidRPr="00667409">
        <w:rPr>
          <w:rFonts w:ascii="Frutiger LT Arabic 45 Light" w:hAnsi="Frutiger LT Arabic 45 Light" w:cs="Frutiger LT Arabic 45 Light"/>
          <w:rtl/>
        </w:rPr>
        <w:t>هب أطفال الأسر الأكثر ثراءً إلى المدارس الخاصة.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تتمتع أباري بمعدلات التحاق معتدلة بالمدارس الابتدائية، كمثيلاتها من البلدان الأخرى في المنطقة، حيث تبلغ نسبة الالتحاق بالمدارس 90%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مع ذلك، لا يزال هناك 150 ألف طفل في سن المدرسة الابتدائية خارج المدرسة، 86%</w:t>
      </w:r>
      <w:r w:rsidRPr="00667409">
        <w:rPr>
          <w:rFonts w:ascii="Frutiger LT Arabic 45 Light" w:hAnsi="Frutiger LT Arabic 45 Light" w:cs="Frutiger LT Arabic 45 Light"/>
          <w:rtl/>
        </w:rPr>
        <w:t xml:space="preserve"> منهم من الفتيات، وحوالي ثلثي الطلاب فقط يكملون مرحلة الدراسة الابتدائية.</w:t>
      </w:r>
      <w:r w:rsidRPr="00667409">
        <w:rPr>
          <w:rFonts w:ascii="Frutiger LT Arabic 45 Light" w:hAnsi="Frutiger LT Arabic 45 Light" w:cs="Frutiger LT Arabic 45 Light"/>
        </w:rPr>
        <w:t xml:space="preserve"> </w:t>
      </w:r>
      <w:r w:rsidRPr="00667409">
        <w:rPr>
          <w:rFonts w:ascii="Frutiger LT Arabic 45 Light" w:hAnsi="Frutiger LT Arabic 45 Light" w:cs="Frutiger LT Arabic 45 Light"/>
          <w:rtl/>
        </w:rPr>
        <w:t>أما نسبة الالتحاق الصافية في مدارسها الثانوية فهي أقل بكثير، إذ تبلغ 58%، وهي ثاني أدنى نسبة في المنطقة.</w:t>
      </w:r>
    </w:p>
    <w:p w14:paraId="07E1DF0D" w14:textId="144069EF" w:rsidR="00977CDD" w:rsidRPr="00667409" w:rsidRDefault="00983500" w:rsidP="00667409">
      <w:p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jc w:val="both"/>
        <w:rPr>
          <w:rFonts w:ascii="Frutiger LT Arabic 45 Light" w:eastAsia="Arial" w:hAnsi="Frutiger LT Arabic 45 Light" w:cs="Frutiger LT Arabic 45 Light"/>
          <w:rtl/>
        </w:rPr>
      </w:pPr>
      <w:r w:rsidRPr="00667409">
        <w:rPr>
          <w:rFonts w:ascii="Frutiger LT Arabic 45 Light" w:hAnsi="Frutiger LT Arabic 45 Light" w:cs="Frutiger LT Arabic 45 Light"/>
          <w:rtl/>
        </w:rPr>
        <w:t xml:space="preserve">تهيمن الشركات الخاصة على التعليم المهني وتعليم الكبار إلى حدٍ كبير، إذ تتوفر </w:t>
      </w:r>
      <w:r w:rsidRPr="00667409">
        <w:rPr>
          <w:rFonts w:ascii="Frutiger LT Arabic 45 Light" w:hAnsi="Frutiger LT Arabic 45 Light" w:cs="Frutiger LT Arabic 45 Light"/>
          <w:rtl/>
        </w:rPr>
        <w:t>مجموعة متنوعة من البرامج في المناطق الحضرية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 xml:space="preserve">هناك مجموعة محدودة من </w:t>
      </w:r>
      <w:r>
        <w:rPr>
          <w:rFonts w:ascii="Frutiger LT Arabic 45 Light" w:hAnsi="Frutiger LT Arabic 45 Light" w:cs="Frutiger LT Arabic 45 Light" w:hint="cs"/>
          <w:rtl/>
        </w:rPr>
        <w:t>ال</w:t>
      </w:r>
      <w:r w:rsidRPr="00667409">
        <w:rPr>
          <w:rFonts w:ascii="Frutiger LT Arabic 45 Light" w:hAnsi="Frutiger LT Arabic 45 Light" w:cs="Frutiger LT Arabic 45 Light"/>
          <w:rtl/>
        </w:rPr>
        <w:t>كليات و</w:t>
      </w:r>
      <w:r>
        <w:rPr>
          <w:rFonts w:ascii="Frutiger LT Arabic 45 Light" w:hAnsi="Frutiger LT Arabic 45 Light" w:cs="Frutiger LT Arabic 45 Light" w:hint="cs"/>
          <w:rtl/>
        </w:rPr>
        <w:t>ال</w:t>
      </w:r>
      <w:r w:rsidRPr="00667409">
        <w:rPr>
          <w:rFonts w:ascii="Frutiger LT Arabic 45 Light" w:hAnsi="Frutiger LT Arabic 45 Light" w:cs="Frutiger LT Arabic 45 Light"/>
          <w:rtl/>
        </w:rPr>
        <w:t>جامعات التي يتم الالتحاق بها بعد إنهاء المرحلة الثانوية في أباري</w:t>
      </w:r>
      <w:r w:rsidR="0022281E" w:rsidRPr="00667409">
        <w:rPr>
          <w:rFonts w:ascii="Frutiger LT Arabic 45 Light" w:hAnsi="Frutiger LT Arabic 45 Light" w:cs="Frutiger LT Arabic 45 Light"/>
          <w:rtl/>
        </w:rPr>
        <w:t>، و</w:t>
      </w:r>
      <w:r w:rsidRPr="00667409">
        <w:rPr>
          <w:rFonts w:ascii="Frutiger LT Arabic 45 Light" w:hAnsi="Frutiger LT Arabic 45 Light" w:cs="Frutiger LT Arabic 45 Light"/>
          <w:rtl/>
        </w:rPr>
        <w:t>يخضع يعضها لإدارة الدولة، والبعض الآخر مملوك للقطاع الخاص.</w:t>
      </w:r>
    </w:p>
    <w:p w14:paraId="7F36B003" w14:textId="77777777" w:rsidR="00977CDD" w:rsidRPr="00667409" w:rsidRDefault="00977CDD" w:rsidP="00667409">
      <w:pPr>
        <w:bidi/>
        <w:rPr>
          <w:rFonts w:ascii="Frutiger LT Arabic 45 Light" w:hAnsi="Frutiger LT Arabic 45 Light" w:cs="Frutiger LT Arabic 45 Light"/>
        </w:rPr>
      </w:pPr>
    </w:p>
    <w:tbl>
      <w:tblPr>
        <w:tblStyle w:val="a2"/>
        <w:bidiVisual/>
        <w:tblW w:w="9638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6"/>
        <w:gridCol w:w="482"/>
        <w:gridCol w:w="3381"/>
        <w:gridCol w:w="5499"/>
      </w:tblGrid>
      <w:tr w:rsidR="00977CDD" w:rsidRPr="00667409" w14:paraId="4B5DCEAD" w14:textId="77777777">
        <w:trPr>
          <w:trHeight w:val="207"/>
          <w:jc w:val="center"/>
        </w:trPr>
        <w:tc>
          <w:tcPr>
            <w:tcW w:w="280" w:type="dxa"/>
          </w:tcPr>
          <w:p w14:paraId="700B6F6E" w14:textId="77777777" w:rsidR="00977CDD" w:rsidRPr="00667409" w:rsidRDefault="00977CDD" w:rsidP="00667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hAnsi="Frutiger LT Arabic 45 Light" w:cs="Frutiger LT Arabic 45 Light"/>
              </w:rPr>
            </w:pPr>
          </w:p>
        </w:tc>
        <w:tc>
          <w:tcPr>
            <w:tcW w:w="976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CCFFCC"/>
            <w:vAlign w:val="center"/>
          </w:tcPr>
          <w:p w14:paraId="01BEB10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4"/>
                <w:szCs w:val="24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rtl/>
              </w:rPr>
              <w:t>ملخص المؤشرات الأساسية</w:t>
            </w:r>
          </w:p>
          <w:p w14:paraId="0B9AC3F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</w:tabs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rtl/>
              </w:rPr>
              <w:t>جزر أباري</w:t>
            </w:r>
          </w:p>
        </w:tc>
      </w:tr>
      <w:tr w:rsidR="00977CDD" w:rsidRPr="00667409" w14:paraId="752A24AD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EA6C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الرقم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1902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البند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3791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التفاصيل</w:t>
            </w:r>
          </w:p>
        </w:tc>
      </w:tr>
      <w:tr w:rsidR="00977CDD" w:rsidRPr="00667409" w14:paraId="47877E71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CDE43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8735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الاسم الرسمي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2D78F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جمهورية أباري</w:t>
            </w:r>
          </w:p>
        </w:tc>
      </w:tr>
      <w:tr w:rsidR="00977CDD" w:rsidRPr="00667409" w14:paraId="50A5FA4B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A8A8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71DA0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العملة الرسمية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C5143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البيزو الأباري (متوسط سعر صرف الشراء = 5 بيزو أباري: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1 دولار أمريكي)</w:t>
            </w:r>
          </w:p>
        </w:tc>
      </w:tr>
      <w:tr w:rsidR="00977CDD" w:rsidRPr="00667409" w14:paraId="55591491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FE77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E858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الامتداد الإقليمي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4B38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350,000 كم²</w:t>
            </w:r>
          </w:p>
        </w:tc>
      </w:tr>
      <w:tr w:rsidR="00977CDD" w:rsidRPr="00667409" w14:paraId="4D0339E7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76F18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D266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اللغة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827FF" w14:textId="3FE006B1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الرسمية: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commentRangeStart w:id="4"/>
            <w:r w:rsidR="00B60F1E"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لأباري</w:t>
            </w:r>
            <w:commentRangeEnd w:id="4"/>
            <w:r w:rsidR="004C7FA9">
              <w:rPr>
                <w:rStyle w:val="CommentReference"/>
                <w:rtl/>
              </w:rPr>
              <w:commentReference w:id="4"/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،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ويتم التحدث أيضًا بمجموعة متنوعة من اللغات المحلية، وأهمها لغة الهايلا.</w:t>
            </w:r>
          </w:p>
        </w:tc>
      </w:tr>
      <w:tr w:rsidR="00977CDD" w:rsidRPr="00667409" w14:paraId="5DF4488D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12BB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86A1F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التقسيمات السياسية والإدارية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0020B9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3 مناطق</w:t>
            </w:r>
          </w:p>
        </w:tc>
      </w:tr>
      <w:tr w:rsidR="00977CDD" w:rsidRPr="00667409" w14:paraId="16B90944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01FE9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6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2533E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المركز في مؤشر التنمية البشرية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>(HDI) 2009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45850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جمهورية أباري: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130</w:t>
            </w:r>
          </w:p>
          <w:p w14:paraId="0B0D426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(مملكة الصداقة: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98؛ الولايات المتحدة للحرية: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25؛ الازدهار: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(135)</w:t>
            </w:r>
          </w:p>
        </w:tc>
      </w:tr>
      <w:tr w:rsidR="00977CDD" w:rsidRPr="00667409" w14:paraId="66989DFA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530B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7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BEE5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مؤشر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التنمية البشرية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029EF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0.650 (المتوسط العالمي = 0.722)</w:t>
            </w:r>
          </w:p>
        </w:tc>
      </w:tr>
      <w:tr w:rsidR="00977CDD" w:rsidRPr="00667409" w14:paraId="34E527AA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17E8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8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8FBA70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السكان الذين يعانون من سوء التغذية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039C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40.2%</w:t>
            </w:r>
          </w:p>
        </w:tc>
      </w:tr>
      <w:tr w:rsidR="00977CDD" w:rsidRPr="00667409" w14:paraId="23080583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2F6A3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9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0AA86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السكان حسب التعداد الرسمي لعام 2000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EC65BE" w14:textId="0FA51154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15600000 نسمة (ذكور: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48 %</w:t>
            </w:r>
            <w:r w:rsidR="00B60F1E"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؛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 إناث: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52 %</w:t>
            </w:r>
            <w:r w:rsidR="00B60F1E"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)</w:t>
            </w:r>
          </w:p>
        </w:tc>
      </w:tr>
      <w:tr w:rsidR="00977CDD" w:rsidRPr="00667409" w14:paraId="275FE365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8441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lastRenderedPageBreak/>
              <w:t>10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E9D7F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التوزيع الإقليمي للسكان (2007).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0FDB61" w14:textId="4A968D8B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60% في المناطق الحضرية، 40% في الريف</w:t>
            </w:r>
          </w:p>
        </w:tc>
      </w:tr>
      <w:tr w:rsidR="00977CDD" w:rsidRPr="00667409" w14:paraId="796A18B3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3544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11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5500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متوسط عمر السكان (2007)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B2E4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30</w:t>
            </w:r>
          </w:p>
        </w:tc>
      </w:tr>
      <w:tr w:rsidR="00977CDD" w:rsidRPr="00667409" w14:paraId="48493D95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287DB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12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2DC4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متوسط العمر المتوقع عند الولادة (2007)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AAB75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النساء: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67؛ الرجال: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63 (بيانات منظمة الصحة للبلدان الأمريكية)</w:t>
            </w:r>
          </w:p>
        </w:tc>
      </w:tr>
      <w:tr w:rsidR="00977CDD" w:rsidRPr="00667409" w14:paraId="16FEF0D8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C4C0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13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8D8CA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معدل وفيات الرضع (2007)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9898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45 أقل من 5 سنوات لكل 1000 مولود حي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</w:p>
        </w:tc>
      </w:tr>
      <w:tr w:rsidR="00977CDD" w:rsidRPr="00667409" w14:paraId="4A9938FA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6A434B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14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A4704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الكثافة السكانية (2007)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736FE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70 نسمة لكل كيلومتر مربع</w:t>
            </w:r>
          </w:p>
        </w:tc>
      </w:tr>
      <w:tr w:rsidR="00977CDD" w:rsidRPr="00667409" w14:paraId="78BA3BD7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BB35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16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D3A9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الناتج المحلي الإجمالي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CE50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7.5 مليار دولار أمريكي (المصدر: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البنك المركزي لجمهورية أباري)</w:t>
            </w:r>
          </w:p>
        </w:tc>
      </w:tr>
      <w:tr w:rsidR="00977CDD" w:rsidRPr="00667409" w14:paraId="67D9DCB2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6973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17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334F2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نصيب الفرد من الناتج المحلي الإجمالي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714E6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750 دولارًا أمريكيًا للشخص الواحد سنويًا (المصدر: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البنك المركزي)</w:t>
            </w:r>
          </w:p>
        </w:tc>
      </w:tr>
      <w:tr w:rsidR="00977CDD" w:rsidRPr="00667409" w14:paraId="6FD10C5B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48EA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18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125FE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الحوالات المالية العائلية (الأموال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المرسلة من الخارج)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6380D" w14:textId="0CC0F906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500 مليون دولار سنوي</w:t>
            </w:r>
            <w:r w:rsidR="0022281E"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ًا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 (ما يعادل 20% من الصادرات)</w:t>
            </w:r>
          </w:p>
        </w:tc>
      </w:tr>
      <w:tr w:rsidR="00977CDD" w:rsidRPr="00667409" w14:paraId="7B1FC61D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403C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19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0F75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الإنفاق الاجتماعي العام (2005)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D20CB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4% من الناتج المحلي الإجمالي</w:t>
            </w:r>
          </w:p>
        </w:tc>
      </w:tr>
      <w:tr w:rsidR="00977CDD" w:rsidRPr="00667409" w14:paraId="052994F7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00337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20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C3D3B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إجمالي الدين الخارجي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9E121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15 مليار دولار (البنك المركزي)</w:t>
            </w:r>
          </w:p>
        </w:tc>
      </w:tr>
      <w:tr w:rsidR="00977CDD" w:rsidRPr="00667409" w14:paraId="705FC029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4849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22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9ED8C2" w14:textId="34284B98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السكان النشطون اقتصاديًا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(AEP) </w:t>
            </w:r>
            <w:r w:rsidR="00B60F1E"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(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>(2009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E3B25" w14:textId="08E8E023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6000000 شخص فوق سن 10 سنوات يرغبون في العمل (تعريف معهد الإحصاء والتعداد)</w:t>
            </w:r>
          </w:p>
        </w:tc>
      </w:tr>
      <w:tr w:rsidR="00977CDD" w:rsidRPr="00667409" w14:paraId="1D6AE7DA" w14:textId="77777777">
        <w:trPr>
          <w:trHeight w:val="207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5BD28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23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A951C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البطالة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3F28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45% من السكان النشيطين اقتصاديًا (المصدر: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المعهد الوطني للتوظيف –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>INE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)</w:t>
            </w:r>
          </w:p>
        </w:tc>
      </w:tr>
      <w:tr w:rsidR="00977CDD" w:rsidRPr="00667409" w14:paraId="2A8F6111" w14:textId="77777777">
        <w:trPr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D576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24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E257E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توظيف سكان المناطق الحضرية حسب القطاع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9112E9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65% قطاع غير رسمي، 35% قطاع رسمي.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(المصدر: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المعهد الوطني للتوظيف)</w:t>
            </w:r>
          </w:p>
        </w:tc>
      </w:tr>
      <w:tr w:rsidR="00977CDD" w:rsidRPr="00667409" w14:paraId="248439A6" w14:textId="77777777">
        <w:trPr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8B9CB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25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082CF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ind w:right="634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السكان الذين يعيشون في حالة فقر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B2C03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75% (50% فقر مدقع، 25% فقر نسبي) (المصدر: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المعهد الوطني للتوظيف)</w:t>
            </w:r>
          </w:p>
        </w:tc>
      </w:tr>
      <w:tr w:rsidR="00977CDD" w:rsidRPr="00667409" w14:paraId="4E93CAEF" w14:textId="77777777">
        <w:trPr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455F7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26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82DB91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العجز السكني (2008)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E26CF" w14:textId="6EFC1EC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1,500,000 وحدة (800,000 وحدة مكتظة و700,000 وحدة في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حالة سيئة)</w:t>
            </w:r>
          </w:p>
        </w:tc>
      </w:tr>
      <w:tr w:rsidR="00977CDD" w:rsidRPr="00667409" w14:paraId="1C734618" w14:textId="77777777">
        <w:trPr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D16B5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27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CD61A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السكن والخدمات الأساسية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E6DB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يفتقر ما لا يقل عن 65% من الوحدات السكنية إلى ثلاثة أنواع من الخدمات الأساسية على الأقل</w:t>
            </w:r>
          </w:p>
        </w:tc>
      </w:tr>
      <w:tr w:rsidR="00977CDD" w:rsidRPr="00667409" w14:paraId="50C7D174" w14:textId="77777777">
        <w:trPr>
          <w:trHeight w:val="20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4C716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28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64B9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جمع القمامة المنزلية (المستوى الوطني)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ECD5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40%</w:t>
            </w:r>
          </w:p>
        </w:tc>
      </w:tr>
      <w:tr w:rsidR="00977CDD" w:rsidRPr="00667409" w14:paraId="20E11049" w14:textId="77777777">
        <w:trPr>
          <w:trHeight w:val="20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BB22FD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29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A013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معالجة مياه الصرف الصحي (المستوى الوطني)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CF1B3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15%</w:t>
            </w:r>
          </w:p>
        </w:tc>
      </w:tr>
      <w:tr w:rsidR="00977CDD" w:rsidRPr="00667409" w14:paraId="328FB4E4" w14:textId="77777777">
        <w:trPr>
          <w:trHeight w:val="20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A731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30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5E50DC" w14:textId="68EB50FD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 xml:space="preserve">السكان في سن المدرسة دون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تغطية (2008/09)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50EC8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مرحلة ما قبل المدرسة 75%، الابتدائي 80%، الثانوي 70%</w:t>
            </w:r>
          </w:p>
        </w:tc>
      </w:tr>
      <w:tr w:rsidR="00977CDD" w:rsidRPr="00667409" w14:paraId="00229A89" w14:textId="77777777">
        <w:trPr>
          <w:trHeight w:val="20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B563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31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8199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معدل الأمية الوطني (2009)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B3908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30% من السكان فوق 7 سنوات</w:t>
            </w:r>
          </w:p>
          <w:p w14:paraId="6417CD0F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(ذكور: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25%، إناث: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</w:rPr>
              <w:t xml:space="preserve"> </w:t>
            </w: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35%) (بيانات معهد التوظيف الوطني)</w:t>
            </w:r>
          </w:p>
        </w:tc>
      </w:tr>
      <w:tr w:rsidR="00977CDD" w:rsidRPr="00667409" w14:paraId="69DDA5F8" w14:textId="77777777">
        <w:trPr>
          <w:trHeight w:val="20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8F2454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jc w:val="center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color w:val="000000"/>
                <w:sz w:val="20"/>
                <w:szCs w:val="20"/>
                <w:rtl/>
              </w:rPr>
              <w:t>32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18AF2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انتشار فيروس نقص المناعة البشرية</w:t>
            </w: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C6BBC" w14:textId="77777777" w:rsidR="00977CDD" w:rsidRPr="00667409" w:rsidRDefault="00983500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color w:val="000000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color w:val="000000"/>
                <w:sz w:val="20"/>
                <w:szCs w:val="20"/>
                <w:rtl/>
              </w:rPr>
              <w:t>3.5% للفئة العمرية من 15-49 سنة</w:t>
            </w:r>
          </w:p>
          <w:p w14:paraId="5EEDF505" w14:textId="77777777" w:rsidR="00977CDD" w:rsidRPr="00667409" w:rsidRDefault="00977CDD" w:rsidP="00667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after="0" w:line="276" w:lineRule="auto"/>
              <w:rPr>
                <w:rFonts w:ascii="Frutiger LT Arabic 45 Light" w:eastAsia="Arial" w:hAnsi="Frutiger LT Arabic 45 Light" w:cs="Frutiger LT Arabic 45 Light"/>
                <w:b/>
                <w:color w:val="000000"/>
                <w:sz w:val="20"/>
                <w:szCs w:val="20"/>
              </w:rPr>
            </w:pPr>
          </w:p>
        </w:tc>
      </w:tr>
      <w:tr w:rsidR="00977CDD" w:rsidRPr="00667409" w14:paraId="1798F969" w14:textId="77777777">
        <w:trPr>
          <w:trHeight w:val="20"/>
          <w:jc w:val="center"/>
        </w:trPr>
        <w:tc>
          <w:tcPr>
            <w:tcW w:w="782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34FD2C" w14:textId="268EF58B" w:rsidR="00977CDD" w:rsidRPr="00667409" w:rsidRDefault="00B60F1E" w:rsidP="00667409">
            <w:pPr>
              <w:bidi/>
              <w:spacing w:line="276" w:lineRule="auto"/>
              <w:rPr>
                <w:rFonts w:ascii="Frutiger LT Arabic 45 Light" w:hAnsi="Frutiger LT Arabic 45 Light" w:cs="Frutiger LT Arabic 45 Light"/>
                <w:b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b/>
                <w:bCs/>
                <w:rtl/>
              </w:rPr>
              <w:t xml:space="preserve"> 33</w:t>
            </w:r>
          </w:p>
        </w:tc>
        <w:tc>
          <w:tcPr>
            <w:tcW w:w="35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E17845" w14:textId="77777777" w:rsidR="00977CDD" w:rsidRPr="00667409" w:rsidRDefault="00983500" w:rsidP="00667409">
            <w:pPr>
              <w:bidi/>
              <w:spacing w:line="276" w:lineRule="auto"/>
              <w:rPr>
                <w:rFonts w:ascii="Frutiger LT Arabic 45 Light" w:eastAsia="Arial" w:hAnsi="Frutiger LT Arabic 45 Light" w:cs="Frutiger LT Arabic 45 Light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20"/>
                <w:szCs w:val="20"/>
                <w:rtl/>
              </w:rPr>
              <w:t>زواج القاصرات</w:t>
            </w:r>
            <w:r w:rsidRPr="00667409">
              <w:rPr>
                <w:rFonts w:ascii="Frutiger LT Arabic 45 Light" w:hAnsi="Frutiger LT Arabic 45 Light" w:cs="Frutiger LT Arabic 45 Light"/>
                <w:sz w:val="20"/>
                <w:szCs w:val="20"/>
              </w:rPr>
              <w:t xml:space="preserve"> </w:t>
            </w:r>
          </w:p>
          <w:p w14:paraId="52CFCF80" w14:textId="77777777" w:rsidR="00977CDD" w:rsidRPr="00667409" w:rsidRDefault="00977CDD" w:rsidP="00667409">
            <w:pPr>
              <w:bidi/>
              <w:spacing w:line="276" w:lineRule="auto"/>
              <w:rPr>
                <w:rFonts w:ascii="Frutiger LT Arabic 45 Light" w:eastAsia="Arial" w:hAnsi="Frutiger LT Arabic 45 Light" w:cs="Frutiger LT Arabic 45 Light"/>
                <w:sz w:val="20"/>
                <w:szCs w:val="20"/>
              </w:rPr>
            </w:pPr>
          </w:p>
        </w:tc>
        <w:tc>
          <w:tcPr>
            <w:tcW w:w="573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583293" w14:textId="77777777" w:rsidR="00977CDD" w:rsidRPr="00667409" w:rsidRDefault="00983500" w:rsidP="00667409">
            <w:pPr>
              <w:bidi/>
              <w:spacing w:line="276" w:lineRule="auto"/>
              <w:rPr>
                <w:rFonts w:ascii="Frutiger LT Arabic 45 Light" w:eastAsia="Arial" w:hAnsi="Frutiger LT Arabic 45 Light" w:cs="Frutiger LT Arabic 45 Light"/>
                <w:sz w:val="20"/>
                <w:szCs w:val="20"/>
                <w:rtl/>
              </w:rPr>
            </w:pPr>
            <w:r w:rsidRPr="00667409">
              <w:rPr>
                <w:rFonts w:ascii="Frutiger LT Arabic 45 Light" w:hAnsi="Frutiger LT Arabic 45 Light" w:cs="Frutiger LT Arabic 45 Light"/>
                <w:sz w:val="20"/>
                <w:szCs w:val="20"/>
                <w:rtl/>
              </w:rPr>
              <w:t>تظهر بيانات اليونيسف أن 43% من النساء اللاتي تتراوح أعمارهن بين 20 و24 عامًا تزوجن لأول مرة قبل أن يبلغ سن الـ 18 عامًا.</w:t>
            </w:r>
            <w:r w:rsidRPr="00667409">
              <w:rPr>
                <w:rFonts w:ascii="Frutiger LT Arabic 45 Light" w:hAnsi="Frutiger LT Arabic 45 Light" w:cs="Frutiger LT Arabic 45 Light"/>
                <w:sz w:val="20"/>
                <w:szCs w:val="20"/>
              </w:rPr>
              <w:t xml:space="preserve"> </w:t>
            </w:r>
          </w:p>
        </w:tc>
      </w:tr>
    </w:tbl>
    <w:p w14:paraId="62A4F9F9" w14:textId="77777777" w:rsidR="00977CDD" w:rsidRPr="00667409" w:rsidRDefault="00977CDD" w:rsidP="00667409">
      <w:pPr>
        <w:bidi/>
        <w:rPr>
          <w:rFonts w:ascii="Frutiger LT Arabic 45 Light" w:hAnsi="Frutiger LT Arabic 45 Light" w:cs="Frutiger LT Arabic 45 Light"/>
        </w:rPr>
      </w:pPr>
    </w:p>
    <w:p w14:paraId="6E16B493" w14:textId="77777777" w:rsidR="00977CDD" w:rsidRPr="00667409" w:rsidRDefault="00977CDD" w:rsidP="00667409">
      <w:pPr>
        <w:bidi/>
        <w:spacing w:after="200" w:line="276" w:lineRule="auto"/>
        <w:rPr>
          <w:rFonts w:ascii="Frutiger LT Arabic 45 Light" w:eastAsia="Times New Roman" w:hAnsi="Frutiger LT Arabic 45 Light" w:cs="Frutiger LT Arabic 45 Light"/>
        </w:rPr>
      </w:pPr>
    </w:p>
    <w:p w14:paraId="781A538D" w14:textId="77777777" w:rsidR="00977CDD" w:rsidRPr="00667409" w:rsidRDefault="00977CDD" w:rsidP="00667409">
      <w:pPr>
        <w:bidi/>
        <w:rPr>
          <w:rFonts w:ascii="Frutiger LT Arabic 45 Light" w:hAnsi="Frutiger LT Arabic 45 Light" w:cs="Frutiger LT Arabic 45 Light"/>
        </w:rPr>
      </w:pPr>
    </w:p>
    <w:sectPr w:rsidR="00977CDD" w:rsidRPr="00667409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MohamadNur Alibrahim" w:date="2024-05-17T15:33:00Z" w:initials="MA">
    <w:p w14:paraId="1AF40EBB" w14:textId="77777777" w:rsidR="00934FEE" w:rsidRDefault="00934FEE" w:rsidP="00934FEE">
      <w:pPr>
        <w:pStyle w:val="CommentText"/>
      </w:pPr>
      <w:r>
        <w:rPr>
          <w:rStyle w:val="CommentReference"/>
        </w:rPr>
        <w:annotationRef/>
      </w:r>
      <w:r>
        <w:rPr>
          <w:rFonts w:hint="eastAsia"/>
          <w:rtl/>
          <w:lang w:bidi="ar-SY"/>
        </w:rPr>
        <w:t>الأبارية</w:t>
      </w:r>
    </w:p>
  </w:comment>
  <w:comment w:id="1" w:author="MohamadNur Alibrahim" w:date="2024-05-17T15:46:00Z" w:initials="MA">
    <w:p w14:paraId="28B53C45" w14:textId="77777777" w:rsidR="00262B59" w:rsidRDefault="00262B59" w:rsidP="00262B59">
      <w:pPr>
        <w:pStyle w:val="CommentText"/>
      </w:pPr>
      <w:r>
        <w:rPr>
          <w:rStyle w:val="CommentReference"/>
        </w:rPr>
        <w:annotationRef/>
      </w:r>
      <w:r>
        <w:rPr>
          <w:rFonts w:hint="eastAsia"/>
          <w:rtl/>
          <w:lang w:bidi="ar-SY"/>
        </w:rPr>
        <w:t>من</w:t>
      </w:r>
      <w:r>
        <w:rPr>
          <w:rtl/>
          <w:lang w:bidi="ar-SY"/>
        </w:rPr>
        <w:t xml:space="preserve"> حالات التظلم</w:t>
      </w:r>
    </w:p>
  </w:comment>
  <w:comment w:id="2" w:author="Muhammed Recep" w:date="2024-05-17T22:39:00Z" w:initials="MR">
    <w:p w14:paraId="1FE96CE6" w14:textId="10D3D753" w:rsidR="009B682F" w:rsidRPr="00667409" w:rsidRDefault="009B682F" w:rsidP="009B682F">
      <w:pPr>
        <w:tabs>
          <w:tab w:val="left" w:pos="6020"/>
        </w:tabs>
        <w:bidi/>
        <w:jc w:val="both"/>
        <w:rPr>
          <w:rFonts w:ascii="Frutiger LT Arabic 45 Light" w:eastAsia="Arial" w:hAnsi="Frutiger LT Arabic 45 Light" w:cs="Frutiger LT Arabic 45 Light"/>
          <w:rtl/>
        </w:rPr>
      </w:pPr>
      <w:r>
        <w:rPr>
          <w:rStyle w:val="CommentReference"/>
        </w:rPr>
        <w:annotationRef/>
      </w:r>
      <w:r w:rsidRPr="00667409">
        <w:rPr>
          <w:rFonts w:ascii="Frutiger LT Arabic 45 Light" w:hAnsi="Frutiger LT Arabic 45 Light" w:cs="Frutiger LT Arabic 45 Light"/>
          <w:rtl/>
        </w:rPr>
        <w:t>الإداري للمقاطعات بشكل كبير</w:t>
      </w:r>
      <w:r>
        <w:rPr>
          <w:rFonts w:ascii="Frutiger LT Arabic 45 Light" w:hAnsi="Frutiger LT Arabic 45 Light" w:cs="Frutiger LT Arabic 45 Light"/>
        </w:rPr>
        <w:t xml:space="preserve"> </w:t>
      </w:r>
      <w:r w:rsidR="00103DA8">
        <w:rPr>
          <w:rFonts w:ascii="Frutiger LT Arabic 45 Light" w:hAnsi="Frutiger LT Arabic 45 Light" w:cs="Frutiger LT Arabic 45 Light" w:hint="cs"/>
          <w:rtl/>
        </w:rPr>
        <w:t>جزئيا</w:t>
      </w:r>
      <w:r w:rsidRPr="00667409">
        <w:rPr>
          <w:rFonts w:ascii="Frutiger LT Arabic 45 Light" w:hAnsi="Frutiger LT Arabic 45 Light" w:cs="Frutiger LT Arabic 45 Light"/>
          <w:rtl/>
        </w:rPr>
        <w:t>، وذلك لتلبية الدعوات المتزايدة للحكم الذاتي من شعب هيلا في مقاطعة ديثريا.</w:t>
      </w:r>
    </w:p>
    <w:p w14:paraId="3D0045D2" w14:textId="59036C33" w:rsidR="009B682F" w:rsidRDefault="009B682F">
      <w:pPr>
        <w:pStyle w:val="CommentText"/>
      </w:pPr>
    </w:p>
  </w:comment>
  <w:comment w:id="3" w:author="Muhammed Recep" w:date="2024-05-17T22:45:00Z" w:initials="MR">
    <w:p w14:paraId="45D0AD9B" w14:textId="335E9772" w:rsidR="00983500" w:rsidRDefault="00983500">
      <w:pPr>
        <w:pStyle w:val="CommentText"/>
      </w:pPr>
      <w:r>
        <w:rPr>
          <w:rStyle w:val="CommentReference"/>
        </w:rPr>
        <w:annotationRef/>
      </w:r>
      <w:r>
        <w:rPr>
          <w:rFonts w:hint="cs"/>
          <w:rtl/>
        </w:rPr>
        <w:t xml:space="preserve">إدارة </w:t>
      </w:r>
    </w:p>
  </w:comment>
  <w:comment w:id="4" w:author="MohamadNur Alibrahim" w:date="2024-05-17T15:52:00Z" w:initials="MA">
    <w:p w14:paraId="524B42C9" w14:textId="77777777" w:rsidR="004C7FA9" w:rsidRDefault="004C7FA9" w:rsidP="004C7FA9">
      <w:pPr>
        <w:pStyle w:val="CommentText"/>
      </w:pPr>
      <w:r>
        <w:rPr>
          <w:rStyle w:val="CommentReference"/>
        </w:rPr>
        <w:annotationRef/>
      </w:r>
      <w:r>
        <w:rPr>
          <w:rFonts w:hint="eastAsia"/>
          <w:rtl/>
          <w:lang w:bidi="ar-SY"/>
        </w:rPr>
        <w:t>الأبارية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1AF40EBB" w15:done="0"/>
  <w15:commentEx w15:paraId="28B53C45" w15:done="0"/>
  <w15:commentEx w15:paraId="3D0045D2" w15:done="0"/>
  <w15:commentEx w15:paraId="45D0AD9B" w15:done="0"/>
  <w15:commentEx w15:paraId="524B42C9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58EEB1D5" w16cex:dateUtc="2024-05-17T12:33:00Z"/>
  <w16cex:commentExtensible w16cex:durableId="2BF65178" w16cex:dateUtc="2024-05-17T12:46:00Z"/>
  <w16cex:commentExtensible w16cex:durableId="29F25B21" w16cex:dateUtc="2024-05-17T19:39:00Z"/>
  <w16cex:commentExtensible w16cex:durableId="29F25C94" w16cex:dateUtc="2024-05-17T19:45:00Z"/>
  <w16cex:commentExtensible w16cex:durableId="2A795C3A" w16cex:dateUtc="2024-05-17T12:5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AF40EBB" w16cid:durableId="58EEB1D5"/>
  <w16cid:commentId w16cid:paraId="28B53C45" w16cid:durableId="2BF65178"/>
  <w16cid:commentId w16cid:paraId="3D0045D2" w16cid:durableId="29F25B21"/>
  <w16cid:commentId w16cid:paraId="45D0AD9B" w16cid:durableId="29F25C94"/>
  <w16cid:commentId w16cid:paraId="524B42C9" w16cid:durableId="2A795C3A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D0DCBDD-0C46-4C8E-AD17-75A3CC088204}"/>
    <w:embedBold r:id="rId2" w:fontKey="{1116E234-8701-42FE-BCFC-7F6C7906B0B3}"/>
    <w:embedItalic r:id="rId3" w:fontKey="{A3DC2EAD-53C4-4DA9-99AE-111E90F47492}"/>
    <w:embedBoldItalic r:id="rId4" w:fontKey="{48A0125B-7754-471E-B59C-C0EEA4FA88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3D967BC2-324F-4002-806A-650D49E2813D}"/>
  </w:font>
  <w:font w:name="Frutiger LT Arabic 45 Light">
    <w:altName w:val="Arial"/>
    <w:charset w:val="00"/>
    <w:family w:val="auto"/>
    <w:pitch w:val="variable"/>
    <w:sig w:usb0="800020AF" w:usb1="C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133C4406-BC76-4443-9196-4C2D2367095C}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ohamadNur Alibrahim">
    <w15:presenceInfo w15:providerId="AD" w15:userId="S::MohamadNur.Alibrahim@welthungerhilfe.de::a36ce1ec-b779-457b-9d72-2ea320705b53"/>
  </w15:person>
  <w15:person w15:author="Muhammed Recep">
    <w15:presenceInfo w15:providerId="AD" w15:userId="S::Muhammed.Recep@welthungerhilfe.de::7a623e82-e7de-4c3b-934a-6d5fe8f039f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CDD"/>
    <w:rsid w:val="000F665F"/>
    <w:rsid w:val="00103DA8"/>
    <w:rsid w:val="0022281E"/>
    <w:rsid w:val="00262B59"/>
    <w:rsid w:val="003D0E6D"/>
    <w:rsid w:val="004C7FA9"/>
    <w:rsid w:val="00667409"/>
    <w:rsid w:val="006C4CFB"/>
    <w:rsid w:val="007E21F8"/>
    <w:rsid w:val="00934FEE"/>
    <w:rsid w:val="00955C36"/>
    <w:rsid w:val="00977CDD"/>
    <w:rsid w:val="00983500"/>
    <w:rsid w:val="009B682F"/>
    <w:rsid w:val="00A30594"/>
    <w:rsid w:val="00A94554"/>
    <w:rsid w:val="00B60F1E"/>
    <w:rsid w:val="00D1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85817A"/>
  <w15:docId w15:val="{9953AF15-37D3-47E2-815A-7613A2C20B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categorydata">
    <w:name w:val="category_data"/>
    <w:rsid w:val="00682521"/>
    <w:rPr>
      <w:rFonts w:ascii="Times New Roman" w:hAnsi="Times New Roman" w:cs="Arial" w:hint="default"/>
    </w:rPr>
  </w:style>
  <w:style w:type="character" w:styleId="CommentReference">
    <w:name w:val="annotation reference"/>
    <w:basedOn w:val="DefaultParagraphFont"/>
    <w:uiPriority w:val="99"/>
    <w:semiHidden/>
    <w:unhideWhenUsed/>
    <w:rsid w:val="00C5577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5577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5577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5577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55773"/>
    <w:rPr>
      <w:b/>
      <w:bCs/>
      <w:sz w:val="20"/>
      <w:szCs w:val="20"/>
    </w:rPr>
  </w:style>
  <w:style w:type="paragraph" w:styleId="Header">
    <w:name w:val="header"/>
    <w:basedOn w:val="Normal"/>
    <w:link w:val="HeaderChar"/>
    <w:semiHidden/>
    <w:unhideWhenUsed/>
    <w:rsid w:val="0012157E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HeaderChar">
    <w:name w:val="Header Char"/>
    <w:basedOn w:val="DefaultParagraphFont"/>
    <w:link w:val="Header"/>
    <w:semiHidden/>
    <w:rsid w:val="0012157E"/>
    <w:rPr>
      <w:rFonts w:ascii="Times New Roman" w:eastAsia="Times New Roman" w:hAnsi="Times New Roman" w:cs="Arial"/>
      <w:sz w:val="24"/>
      <w:szCs w:val="24"/>
      <w:lang w:val="en-US"/>
    </w:rPr>
  </w:style>
  <w:style w:type="paragraph" w:styleId="BodyText2">
    <w:name w:val="Body Text 2"/>
    <w:basedOn w:val="Normal"/>
    <w:link w:val="BodyText2Char"/>
    <w:semiHidden/>
    <w:unhideWhenUsed/>
    <w:rsid w:val="0012157E"/>
    <w:pPr>
      <w:spacing w:after="0" w:line="240" w:lineRule="auto"/>
    </w:pPr>
    <w:rPr>
      <w:rFonts w:ascii="Arial" w:eastAsia="Times New Roman" w:hAnsi="Arial"/>
      <w:szCs w:val="24"/>
    </w:rPr>
  </w:style>
  <w:style w:type="character" w:customStyle="1" w:styleId="BodyText2Char">
    <w:name w:val="Body Text 2 Char"/>
    <w:basedOn w:val="DefaultParagraphFont"/>
    <w:link w:val="BodyText2"/>
    <w:semiHidden/>
    <w:rsid w:val="0012157E"/>
    <w:rPr>
      <w:rFonts w:ascii="Arial" w:eastAsia="Times New Roman" w:hAnsi="Arial" w:cs="Arial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Revision">
    <w:name w:val="Revision"/>
    <w:hidden/>
    <w:uiPriority w:val="99"/>
    <w:semiHidden/>
    <w:rsid w:val="0066740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microsoft.com/office/2011/relationships/people" Target="peop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8/08/relationships/commentsExtensible" Target="commentsExtensible.xml"/><Relationship Id="rId5" Type="http://schemas.openxmlformats.org/officeDocument/2006/relationships/settings" Target="settings.xml"/><Relationship Id="rId10" Type="http://schemas.microsoft.com/office/2016/09/relationships/commentsIds" Target="commentsIds.xml"/><Relationship Id="rId4" Type="http://schemas.openxmlformats.org/officeDocument/2006/relationships/styles" Target="style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Arial"/>
      </a:majorFont>
      <a:minorFont>
        <a:latin typeface="Calibri" panose="020F0502020204030204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bVfgdUBp1zKBtBI5OKlQMunItQ==">CgMxLjA4AHIhMXVWeFJqcnNOUGRITmY2SElDQzFkUDZONHZJc2UyeUZO</go:docsCustomData>
</go:gDocsCustomXmlDataStorage>
</file>

<file path=customXml/itemProps1.xml><?xml version="1.0" encoding="utf-8"?>
<ds:datastoreItem xmlns:ds="http://schemas.openxmlformats.org/officeDocument/2006/customXml" ds:itemID="{8DB34EFE-4251-4071-BCAD-896145CB03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C0B8876-27FD-48FA-B04A-A6ACB9784C1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1496</Words>
  <Characters>8533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Giannini</dc:creator>
  <cp:lastModifiedBy>Muhammed Recep</cp:lastModifiedBy>
  <cp:revision>10</cp:revision>
  <dcterms:created xsi:type="dcterms:W3CDTF">2022-03-08T09:37:00Z</dcterms:created>
  <dcterms:modified xsi:type="dcterms:W3CDTF">2024-05-17T19:49:00Z</dcterms:modified>
</cp:coreProperties>
</file>